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31C" w:rsidRPr="009F731C" w:rsidRDefault="009F731C" w:rsidP="009F731C">
      <w:pPr>
        <w:pStyle w:val="Lgende"/>
        <w:pBdr>
          <w:top w:val="double" w:sz="4" w:space="1" w:color="auto"/>
          <w:left w:val="double" w:sz="4" w:space="4" w:color="auto"/>
          <w:bottom w:val="double" w:sz="4" w:space="1" w:color="auto"/>
          <w:right w:val="double" w:sz="4" w:space="4" w:color="auto"/>
        </w:pBdr>
        <w:shd w:val="clear" w:color="auto" w:fill="D9D9D9" w:themeFill="background1" w:themeFillShade="D9"/>
        <w:ind w:left="284" w:right="226"/>
        <w:jc w:val="center"/>
        <w:rPr>
          <w:b w:val="0"/>
          <w:sz w:val="20"/>
          <w:szCs w:val="20"/>
        </w:rPr>
      </w:pPr>
    </w:p>
    <w:p w:rsidR="00623A8B" w:rsidRDefault="00623A8B" w:rsidP="009F731C">
      <w:pPr>
        <w:pStyle w:val="Lgende"/>
        <w:pBdr>
          <w:top w:val="double" w:sz="4" w:space="1" w:color="auto"/>
          <w:left w:val="double" w:sz="4" w:space="4" w:color="auto"/>
          <w:bottom w:val="double" w:sz="4" w:space="1" w:color="auto"/>
          <w:right w:val="double" w:sz="4" w:space="4" w:color="auto"/>
        </w:pBdr>
        <w:shd w:val="clear" w:color="auto" w:fill="D9D9D9" w:themeFill="background1" w:themeFillShade="D9"/>
        <w:ind w:left="284" w:right="226"/>
        <w:jc w:val="center"/>
        <w:rPr>
          <w:b w:val="0"/>
          <w:sz w:val="20"/>
          <w:szCs w:val="20"/>
        </w:rPr>
      </w:pPr>
      <w:r w:rsidRPr="00623A8B">
        <w:rPr>
          <w:sz w:val="24"/>
          <w:szCs w:val="24"/>
        </w:rPr>
        <w:t xml:space="preserve">NOTICE D'INFORMATION </w:t>
      </w:r>
      <w:r w:rsidRPr="00623A8B">
        <w:rPr>
          <w:b w:val="0"/>
          <w:sz w:val="20"/>
          <w:szCs w:val="20"/>
        </w:rPr>
        <w:t>SUR LES DROITS ET OBLIGATIONS</w:t>
      </w:r>
      <w:r>
        <w:rPr>
          <w:b w:val="0"/>
          <w:sz w:val="20"/>
          <w:szCs w:val="20"/>
        </w:rPr>
        <w:t xml:space="preserve"> </w:t>
      </w:r>
      <w:r>
        <w:rPr>
          <w:b w:val="0"/>
          <w:sz w:val="20"/>
          <w:szCs w:val="20"/>
        </w:rPr>
        <w:br/>
      </w:r>
      <w:r w:rsidRPr="00623A8B">
        <w:rPr>
          <w:b w:val="0"/>
          <w:sz w:val="20"/>
          <w:szCs w:val="20"/>
        </w:rPr>
        <w:t xml:space="preserve">DES </w:t>
      </w:r>
      <w:r w:rsidR="00FC409D">
        <w:rPr>
          <w:b w:val="0"/>
          <w:sz w:val="20"/>
          <w:szCs w:val="20"/>
        </w:rPr>
        <w:t>PRESTATAIRES</w:t>
      </w:r>
      <w:r w:rsidRPr="00623A8B">
        <w:rPr>
          <w:b w:val="0"/>
          <w:sz w:val="20"/>
          <w:szCs w:val="20"/>
        </w:rPr>
        <w:t xml:space="preserve"> DE FORMATION PROFESSIONNELLE</w:t>
      </w:r>
    </w:p>
    <w:p w:rsidR="009F731C" w:rsidRPr="009F731C" w:rsidRDefault="009F731C" w:rsidP="009F731C">
      <w:pPr>
        <w:pBdr>
          <w:top w:val="double" w:sz="4" w:space="1" w:color="auto"/>
          <w:left w:val="double" w:sz="4" w:space="4" w:color="auto"/>
          <w:bottom w:val="double" w:sz="4" w:space="1" w:color="auto"/>
          <w:right w:val="double" w:sz="4" w:space="4" w:color="auto"/>
        </w:pBdr>
        <w:shd w:val="clear" w:color="auto" w:fill="D9D9D9" w:themeFill="background1" w:themeFillShade="D9"/>
        <w:ind w:left="284" w:right="226"/>
        <w:jc w:val="center"/>
        <w:rPr>
          <w:sz w:val="20"/>
          <w:szCs w:val="20"/>
        </w:rPr>
      </w:pPr>
    </w:p>
    <w:p w:rsidR="0001373E" w:rsidRDefault="0001373E" w:rsidP="00623A8B"/>
    <w:p w:rsidR="00623A8B" w:rsidRPr="00623A8B" w:rsidRDefault="00623A8B" w:rsidP="00623A8B"/>
    <w:p w:rsidR="00623A8B" w:rsidRDefault="00623A8B" w:rsidP="00623A8B">
      <w:pPr>
        <w:pStyle w:val="Lgende"/>
        <w:sectPr w:rsidR="00623A8B" w:rsidSect="00623A8B">
          <w:footerReference w:type="default" r:id="rId9"/>
          <w:pgSz w:w="11907" w:h="16840"/>
          <w:pgMar w:top="1134" w:right="454" w:bottom="567" w:left="454" w:header="0" w:footer="0" w:gutter="0"/>
          <w:cols w:space="567"/>
        </w:sectPr>
      </w:pPr>
    </w:p>
    <w:p w:rsidR="0001373E" w:rsidRDefault="0001373E" w:rsidP="00623A8B">
      <w:pPr>
        <w:pBdr>
          <w:top w:val="single" w:sz="4" w:space="1" w:color="auto"/>
          <w:left w:val="single" w:sz="4" w:space="4" w:color="auto"/>
          <w:bottom w:val="single" w:sz="4" w:space="1" w:color="auto"/>
          <w:right w:val="single" w:sz="4" w:space="4" w:color="auto"/>
        </w:pBdr>
        <w:rPr>
          <w:b/>
          <w:bCs/>
        </w:rPr>
      </w:pPr>
    </w:p>
    <w:p w:rsidR="00623A8B" w:rsidRPr="00623A8B" w:rsidRDefault="00623A8B" w:rsidP="00623A8B">
      <w:pPr>
        <w:pBdr>
          <w:top w:val="single" w:sz="4" w:space="1" w:color="auto"/>
          <w:left w:val="single" w:sz="4" w:space="4" w:color="auto"/>
          <w:bottom w:val="single" w:sz="4" w:space="1" w:color="auto"/>
          <w:right w:val="single" w:sz="4" w:space="4" w:color="auto"/>
        </w:pBdr>
        <w:rPr>
          <w:b/>
          <w:bCs/>
        </w:rPr>
      </w:pPr>
      <w:r w:rsidRPr="00623A8B">
        <w:rPr>
          <w:b/>
          <w:bCs/>
        </w:rPr>
        <w:t>D</w:t>
      </w:r>
      <w:r w:rsidR="00B4158B">
        <w:rPr>
          <w:b/>
          <w:bCs/>
        </w:rPr>
        <w:t>REETS</w:t>
      </w:r>
      <w:r w:rsidRPr="00623A8B">
        <w:rPr>
          <w:b/>
          <w:bCs/>
        </w:rPr>
        <w:t xml:space="preserve"> GRAND EST</w:t>
      </w:r>
    </w:p>
    <w:p w:rsidR="00623A8B" w:rsidRDefault="00B4158B" w:rsidP="00623A8B">
      <w:pPr>
        <w:pBdr>
          <w:top w:val="single" w:sz="4" w:space="1" w:color="auto"/>
          <w:left w:val="single" w:sz="4" w:space="4" w:color="auto"/>
          <w:bottom w:val="single" w:sz="4" w:space="1" w:color="auto"/>
          <w:right w:val="single" w:sz="4" w:space="4" w:color="auto"/>
        </w:pBdr>
        <w:rPr>
          <w:b/>
          <w:bCs/>
          <w:u w:val="single"/>
        </w:rPr>
      </w:pPr>
      <w:r>
        <w:rPr>
          <w:b/>
          <w:bCs/>
          <w:u w:val="single"/>
        </w:rPr>
        <w:t xml:space="preserve">Unité </w:t>
      </w:r>
      <w:r w:rsidR="00623A8B" w:rsidRPr="00623A8B">
        <w:rPr>
          <w:b/>
          <w:bCs/>
          <w:u w:val="single"/>
        </w:rPr>
        <w:t>Contrôle de la formation professionnelle (</w:t>
      </w:r>
      <w:r>
        <w:rPr>
          <w:b/>
          <w:bCs/>
          <w:u w:val="single"/>
        </w:rPr>
        <w:t>UCFP</w:t>
      </w:r>
      <w:r w:rsidR="00623A8B" w:rsidRPr="00623A8B">
        <w:rPr>
          <w:b/>
          <w:bCs/>
          <w:u w:val="single"/>
        </w:rPr>
        <w:t>)</w:t>
      </w:r>
    </w:p>
    <w:p w:rsidR="00AE6729" w:rsidRPr="00623A8B" w:rsidRDefault="00AE6729" w:rsidP="00623A8B">
      <w:pPr>
        <w:pBdr>
          <w:top w:val="single" w:sz="4" w:space="1" w:color="auto"/>
          <w:left w:val="single" w:sz="4" w:space="4" w:color="auto"/>
          <w:bottom w:val="single" w:sz="4" w:space="1" w:color="auto"/>
          <w:right w:val="single" w:sz="4" w:space="4" w:color="auto"/>
        </w:pBdr>
        <w:rPr>
          <w:b/>
          <w:bCs/>
          <w:u w:val="single"/>
        </w:rPr>
      </w:pPr>
    </w:p>
    <w:p w:rsidR="00623A8B" w:rsidRPr="00623A8B" w:rsidRDefault="00623A8B" w:rsidP="00623A8B">
      <w:pPr>
        <w:pBdr>
          <w:top w:val="single" w:sz="4" w:space="1" w:color="auto"/>
          <w:left w:val="single" w:sz="4" w:space="4" w:color="auto"/>
          <w:bottom w:val="single" w:sz="4" w:space="1" w:color="auto"/>
          <w:right w:val="single" w:sz="4" w:space="4" w:color="auto"/>
        </w:pBdr>
        <w:rPr>
          <w:b/>
          <w:bCs/>
        </w:rPr>
      </w:pPr>
      <w:r w:rsidRPr="00623A8B">
        <w:rPr>
          <w:b/>
          <w:bCs/>
        </w:rPr>
        <w:t xml:space="preserve">Site de </w:t>
      </w:r>
      <w:proofErr w:type="spellStart"/>
      <w:r w:rsidRPr="00623A8B">
        <w:rPr>
          <w:b/>
          <w:bCs/>
        </w:rPr>
        <w:t>Châlons</w:t>
      </w:r>
      <w:proofErr w:type="spellEnd"/>
      <w:r w:rsidRPr="00623A8B">
        <w:rPr>
          <w:b/>
          <w:bCs/>
        </w:rPr>
        <w:t xml:space="preserve"> pour les départements 08, 10, 51, 52 :</w:t>
      </w:r>
    </w:p>
    <w:p w:rsidR="00623A8B" w:rsidRPr="00623A8B" w:rsidRDefault="00623A8B" w:rsidP="00623A8B">
      <w:pPr>
        <w:pBdr>
          <w:top w:val="single" w:sz="4" w:space="1" w:color="auto"/>
          <w:left w:val="single" w:sz="4" w:space="4" w:color="auto"/>
          <w:bottom w:val="single" w:sz="4" w:space="1" w:color="auto"/>
          <w:right w:val="single" w:sz="4" w:space="4" w:color="auto"/>
        </w:pBdr>
      </w:pPr>
      <w:r w:rsidRPr="00623A8B">
        <w:t xml:space="preserve">60 avenue Daniel </w:t>
      </w:r>
      <w:proofErr w:type="spellStart"/>
      <w:r w:rsidRPr="00623A8B">
        <w:t>Simonnot</w:t>
      </w:r>
      <w:proofErr w:type="spellEnd"/>
      <w:r w:rsidRPr="00623A8B">
        <w:t> ; CS 10452 ; 51038 Châlons-en-Champagne Cedex</w:t>
      </w:r>
    </w:p>
    <w:p w:rsidR="00AE6729" w:rsidRDefault="00D42E49" w:rsidP="00623A8B">
      <w:pPr>
        <w:pBdr>
          <w:top w:val="single" w:sz="4" w:space="1" w:color="auto"/>
          <w:left w:val="single" w:sz="4" w:space="4" w:color="auto"/>
          <w:bottom w:val="single" w:sz="4" w:space="1" w:color="auto"/>
          <w:right w:val="single" w:sz="4" w:space="4" w:color="auto"/>
        </w:pBdr>
      </w:pPr>
      <w:r>
        <w:t xml:space="preserve">Lundi, </w:t>
      </w:r>
      <w:r w:rsidR="00733F7D">
        <w:t>mardi</w:t>
      </w:r>
      <w:r>
        <w:t xml:space="preserve"> et</w:t>
      </w:r>
      <w:r w:rsidR="00733F7D">
        <w:t xml:space="preserve"> mercredi de 14h à 16h au 03 26 69 92 </w:t>
      </w:r>
      <w:r>
        <w:t>71</w:t>
      </w:r>
    </w:p>
    <w:p w:rsidR="00733F7D" w:rsidRPr="00623A8B" w:rsidRDefault="00733F7D" w:rsidP="00623A8B">
      <w:pPr>
        <w:pBdr>
          <w:top w:val="single" w:sz="4" w:space="1" w:color="auto"/>
          <w:left w:val="single" w:sz="4" w:space="4" w:color="auto"/>
          <w:bottom w:val="single" w:sz="4" w:space="1" w:color="auto"/>
          <w:right w:val="single" w:sz="4" w:space="4" w:color="auto"/>
        </w:pBdr>
      </w:pPr>
    </w:p>
    <w:p w:rsidR="00623A8B" w:rsidRPr="00623A8B" w:rsidRDefault="00623A8B" w:rsidP="00623A8B">
      <w:pPr>
        <w:pBdr>
          <w:top w:val="single" w:sz="4" w:space="1" w:color="auto"/>
          <w:left w:val="single" w:sz="4" w:space="4" w:color="auto"/>
          <w:bottom w:val="single" w:sz="4" w:space="1" w:color="auto"/>
          <w:right w:val="single" w:sz="4" w:space="4" w:color="auto"/>
        </w:pBdr>
        <w:rPr>
          <w:b/>
          <w:bCs/>
        </w:rPr>
      </w:pPr>
      <w:r w:rsidRPr="00623A8B">
        <w:rPr>
          <w:b/>
          <w:bCs/>
        </w:rPr>
        <w:t>Site de Nancy pour les départements 54, 55, 57, 88 :</w:t>
      </w:r>
    </w:p>
    <w:p w:rsidR="00623A8B" w:rsidRPr="00623A8B" w:rsidRDefault="00623A8B" w:rsidP="00623A8B">
      <w:pPr>
        <w:pBdr>
          <w:top w:val="single" w:sz="4" w:space="1" w:color="auto"/>
          <w:left w:val="single" w:sz="4" w:space="4" w:color="auto"/>
          <w:bottom w:val="single" w:sz="4" w:space="1" w:color="auto"/>
          <w:right w:val="single" w:sz="4" w:space="4" w:color="auto"/>
        </w:pBdr>
        <w:rPr>
          <w:b/>
          <w:bCs/>
        </w:rPr>
      </w:pPr>
      <w:r w:rsidRPr="00623A8B">
        <w:rPr>
          <w:bCs/>
        </w:rPr>
        <w:t>10 rue Mazagran ; BP 10676 ; 54063 Nancy Cedex</w:t>
      </w:r>
    </w:p>
    <w:p w:rsidR="00AE6729" w:rsidRDefault="00623A8B" w:rsidP="00623A8B">
      <w:pPr>
        <w:pBdr>
          <w:top w:val="single" w:sz="4" w:space="1" w:color="auto"/>
          <w:left w:val="single" w:sz="4" w:space="4" w:color="auto"/>
          <w:bottom w:val="single" w:sz="4" w:space="1" w:color="auto"/>
          <w:right w:val="single" w:sz="4" w:space="4" w:color="auto"/>
        </w:pBdr>
      </w:pPr>
      <w:proofErr w:type="gramStart"/>
      <w:r w:rsidRPr="00623A8B">
        <w:t>lundi</w:t>
      </w:r>
      <w:proofErr w:type="gramEnd"/>
      <w:r w:rsidRPr="00623A8B">
        <w:t>, mardi et jeudi de 14h à 16h, au 03 83 30 89 31</w:t>
      </w:r>
    </w:p>
    <w:p w:rsidR="00623A8B" w:rsidRPr="00623A8B" w:rsidRDefault="00623A8B" w:rsidP="00623A8B">
      <w:pPr>
        <w:pBdr>
          <w:top w:val="single" w:sz="4" w:space="1" w:color="auto"/>
          <w:left w:val="single" w:sz="4" w:space="4" w:color="auto"/>
          <w:bottom w:val="single" w:sz="4" w:space="1" w:color="auto"/>
          <w:right w:val="single" w:sz="4" w:space="4" w:color="auto"/>
        </w:pBdr>
      </w:pPr>
      <w:r w:rsidRPr="00623A8B">
        <w:t xml:space="preserve"> </w:t>
      </w:r>
    </w:p>
    <w:p w:rsidR="00623A8B" w:rsidRPr="00623A8B" w:rsidRDefault="00623A8B" w:rsidP="00623A8B">
      <w:pPr>
        <w:pBdr>
          <w:top w:val="single" w:sz="4" w:space="1" w:color="auto"/>
          <w:left w:val="single" w:sz="4" w:space="4" w:color="auto"/>
          <w:bottom w:val="single" w:sz="4" w:space="1" w:color="auto"/>
          <w:right w:val="single" w:sz="4" w:space="4" w:color="auto"/>
        </w:pBdr>
        <w:rPr>
          <w:b/>
        </w:rPr>
      </w:pPr>
      <w:r w:rsidRPr="00623A8B">
        <w:rPr>
          <w:b/>
        </w:rPr>
        <w:t xml:space="preserve">Site de Strasbourg pour </w:t>
      </w:r>
      <w:proofErr w:type="gramStart"/>
      <w:r w:rsidRPr="00623A8B">
        <w:rPr>
          <w:b/>
        </w:rPr>
        <w:t>les département</w:t>
      </w:r>
      <w:proofErr w:type="gramEnd"/>
      <w:r w:rsidRPr="00623A8B">
        <w:rPr>
          <w:b/>
        </w:rPr>
        <w:t xml:space="preserve"> 67, 68 :</w:t>
      </w:r>
    </w:p>
    <w:p w:rsidR="00623A8B" w:rsidRPr="00623A8B" w:rsidRDefault="00623A8B" w:rsidP="00623A8B">
      <w:pPr>
        <w:pBdr>
          <w:top w:val="single" w:sz="4" w:space="1" w:color="auto"/>
          <w:left w:val="single" w:sz="4" w:space="4" w:color="auto"/>
          <w:bottom w:val="single" w:sz="4" w:space="1" w:color="auto"/>
          <w:right w:val="single" w:sz="4" w:space="4" w:color="auto"/>
        </w:pBdr>
        <w:rPr>
          <w:lang w:val="en-US"/>
        </w:rPr>
      </w:pPr>
      <w:r w:rsidRPr="00623A8B">
        <w:rPr>
          <w:lang w:val="en-US"/>
        </w:rPr>
        <w:t>6 rue Gustave-</w:t>
      </w:r>
      <w:proofErr w:type="spellStart"/>
      <w:r w:rsidRPr="00623A8B">
        <w:rPr>
          <w:lang w:val="en-US"/>
        </w:rPr>
        <w:t>Adolphe</w:t>
      </w:r>
      <w:proofErr w:type="spellEnd"/>
      <w:r w:rsidRPr="00623A8B">
        <w:rPr>
          <w:lang w:val="en-US"/>
        </w:rPr>
        <w:t xml:space="preserve"> </w:t>
      </w:r>
      <w:proofErr w:type="spellStart"/>
      <w:proofErr w:type="gramStart"/>
      <w:r w:rsidRPr="00623A8B">
        <w:rPr>
          <w:lang w:val="en-US"/>
        </w:rPr>
        <w:t>Hirn</w:t>
      </w:r>
      <w:proofErr w:type="spellEnd"/>
      <w:r w:rsidRPr="00623A8B">
        <w:rPr>
          <w:lang w:val="en-US"/>
        </w:rPr>
        <w:t> ;</w:t>
      </w:r>
      <w:proofErr w:type="gramEnd"/>
      <w:r w:rsidRPr="00623A8B">
        <w:rPr>
          <w:lang w:val="en-US"/>
        </w:rPr>
        <w:t xml:space="preserve"> 67085 Strasbourg </w:t>
      </w:r>
      <w:proofErr w:type="spellStart"/>
      <w:r w:rsidRPr="00623A8B">
        <w:rPr>
          <w:lang w:val="en-US"/>
        </w:rPr>
        <w:t>Cedex</w:t>
      </w:r>
      <w:proofErr w:type="spellEnd"/>
    </w:p>
    <w:p w:rsidR="00623A8B" w:rsidRPr="00623A8B" w:rsidRDefault="00623A8B" w:rsidP="00623A8B">
      <w:pPr>
        <w:pBdr>
          <w:top w:val="single" w:sz="4" w:space="1" w:color="auto"/>
          <w:left w:val="single" w:sz="4" w:space="4" w:color="auto"/>
          <w:bottom w:val="single" w:sz="4" w:space="1" w:color="auto"/>
          <w:right w:val="single" w:sz="4" w:space="4" w:color="auto"/>
        </w:pBdr>
      </w:pPr>
      <w:proofErr w:type="gramStart"/>
      <w:r w:rsidRPr="00623A8B">
        <w:rPr>
          <w:bCs/>
        </w:rPr>
        <w:t>lundi</w:t>
      </w:r>
      <w:proofErr w:type="gramEnd"/>
      <w:r w:rsidRPr="00623A8B">
        <w:rPr>
          <w:bCs/>
        </w:rPr>
        <w:t>, mardi et jeudi de 14h à 16h,</w:t>
      </w:r>
      <w:r w:rsidRPr="00623A8B">
        <w:t xml:space="preserve"> au 03 88 15 43 41 </w:t>
      </w:r>
    </w:p>
    <w:p w:rsidR="00623A8B" w:rsidRDefault="00623A8B" w:rsidP="00623A8B">
      <w:pPr>
        <w:pBdr>
          <w:top w:val="single" w:sz="4" w:space="1" w:color="auto"/>
          <w:left w:val="single" w:sz="4" w:space="4" w:color="auto"/>
          <w:bottom w:val="single" w:sz="4" w:space="1" w:color="auto"/>
          <w:right w:val="single" w:sz="4" w:space="4" w:color="auto"/>
        </w:pBdr>
      </w:pPr>
    </w:p>
    <w:p w:rsidR="00623A8B" w:rsidRPr="00623A8B" w:rsidRDefault="00623A8B" w:rsidP="00623A8B">
      <w:pPr>
        <w:pBdr>
          <w:top w:val="single" w:sz="4" w:space="1" w:color="auto"/>
          <w:left w:val="single" w:sz="4" w:space="4" w:color="auto"/>
          <w:bottom w:val="single" w:sz="4" w:space="1" w:color="auto"/>
          <w:right w:val="single" w:sz="4" w:space="4" w:color="auto"/>
        </w:pBdr>
        <w:rPr>
          <w:i/>
        </w:rPr>
      </w:pPr>
      <w:r w:rsidRPr="00623A8B">
        <w:rPr>
          <w:b/>
          <w:i/>
          <w:lang w:val="en-US"/>
        </w:rPr>
        <w:sym w:font="Wingdings" w:char="F03A"/>
      </w:r>
      <w:r w:rsidRPr="00623A8B">
        <w:rPr>
          <w:b/>
          <w:i/>
        </w:rPr>
        <w:t xml:space="preserve"> Pour des informations complémentaires, vous pouvez con</w:t>
      </w:r>
      <w:r w:rsidR="00B4158B">
        <w:rPr>
          <w:b/>
          <w:i/>
        </w:rPr>
        <w:t>sulter le site internet de la DREETS</w:t>
      </w:r>
      <w:r w:rsidRPr="00623A8B">
        <w:rPr>
          <w:b/>
          <w:i/>
        </w:rPr>
        <w:t> :</w:t>
      </w:r>
      <w:r w:rsidRPr="00623A8B">
        <w:rPr>
          <w:i/>
        </w:rPr>
        <w:t xml:space="preserve"> </w:t>
      </w:r>
    </w:p>
    <w:p w:rsidR="00623A8B" w:rsidRPr="00623A8B" w:rsidRDefault="00D42E49" w:rsidP="00623A8B">
      <w:pPr>
        <w:pBdr>
          <w:top w:val="single" w:sz="4" w:space="1" w:color="auto"/>
          <w:left w:val="single" w:sz="4" w:space="4" w:color="auto"/>
          <w:bottom w:val="single" w:sz="4" w:space="1" w:color="auto"/>
          <w:right w:val="single" w:sz="4" w:space="4" w:color="auto"/>
        </w:pBdr>
        <w:rPr>
          <w:i/>
        </w:rPr>
      </w:pPr>
      <w:hyperlink r:id="rId10" w:history="1">
        <w:r w:rsidR="00B4158B" w:rsidRPr="009B5123">
          <w:rPr>
            <w:rStyle w:val="Lienhypertexte"/>
            <w:i/>
          </w:rPr>
          <w:t>http://grand-est.dreets.gouv.fr</w:t>
        </w:r>
      </w:hyperlink>
    </w:p>
    <w:p w:rsidR="004C7B06" w:rsidRDefault="00623A8B" w:rsidP="00623A8B">
      <w:pPr>
        <w:pBdr>
          <w:top w:val="single" w:sz="4" w:space="1" w:color="auto"/>
          <w:left w:val="single" w:sz="4" w:space="4" w:color="auto"/>
          <w:bottom w:val="single" w:sz="4" w:space="1" w:color="auto"/>
          <w:right w:val="single" w:sz="4" w:space="4" w:color="auto"/>
        </w:pBdr>
        <w:rPr>
          <w:i/>
        </w:rPr>
      </w:pPr>
      <w:r w:rsidRPr="00623A8B">
        <w:rPr>
          <w:i/>
        </w:rPr>
        <w:t>(</w:t>
      </w:r>
      <w:proofErr w:type="gramStart"/>
      <w:r w:rsidRPr="00623A8B">
        <w:rPr>
          <w:i/>
        </w:rPr>
        <w:t>rubrique</w:t>
      </w:r>
      <w:proofErr w:type="gramEnd"/>
      <w:r w:rsidRPr="00623A8B">
        <w:rPr>
          <w:i/>
        </w:rPr>
        <w:t xml:space="preserve"> « entreprises emploi économie », sous-rubrique « contrôle de la formation professionnelle »)</w:t>
      </w:r>
    </w:p>
    <w:p w:rsidR="0001373E" w:rsidRPr="004B6C81" w:rsidRDefault="0001373E" w:rsidP="00623A8B">
      <w:pPr>
        <w:pBdr>
          <w:top w:val="single" w:sz="4" w:space="1" w:color="auto"/>
          <w:left w:val="single" w:sz="4" w:space="4" w:color="auto"/>
          <w:bottom w:val="single" w:sz="4" w:space="1" w:color="auto"/>
          <w:right w:val="single" w:sz="4" w:space="4" w:color="auto"/>
        </w:pBdr>
      </w:pPr>
    </w:p>
    <w:p w:rsidR="00F832B5" w:rsidRDefault="00F832B5" w:rsidP="00F832B5"/>
    <w:p w:rsidR="009F731C" w:rsidRDefault="009F731C" w:rsidP="00F832B5"/>
    <w:p w:rsidR="0001373E" w:rsidRPr="00F832B5" w:rsidRDefault="0001373E" w:rsidP="00F832B5"/>
    <w:p w:rsidR="00EA3783" w:rsidRDefault="00EA3783" w:rsidP="003D134E">
      <w:pPr>
        <w:pStyle w:val="Titre1"/>
        <w:tabs>
          <w:tab w:val="clear" w:pos="227"/>
          <w:tab w:val="left" w:pos="0"/>
        </w:tabs>
        <w:jc w:val="left"/>
        <w:rPr>
          <w:caps/>
          <w:sz w:val="18"/>
          <w:szCs w:val="18"/>
          <w:u w:val="single"/>
        </w:rPr>
      </w:pPr>
      <w:r w:rsidRPr="007E63E3">
        <w:rPr>
          <w:caps/>
          <w:sz w:val="18"/>
          <w:szCs w:val="18"/>
          <w:u w:val="single"/>
        </w:rPr>
        <w:t>l</w:t>
      </w:r>
      <w:r w:rsidR="00B012E6" w:rsidRPr="007E63E3">
        <w:rPr>
          <w:caps/>
          <w:sz w:val="18"/>
          <w:szCs w:val="18"/>
          <w:u w:val="single"/>
        </w:rPr>
        <w:t>a décla</w:t>
      </w:r>
      <w:r w:rsidR="00B81D45" w:rsidRPr="007E63E3">
        <w:rPr>
          <w:caps/>
          <w:sz w:val="18"/>
          <w:szCs w:val="18"/>
          <w:u w:val="single"/>
        </w:rPr>
        <w:t>r</w:t>
      </w:r>
      <w:r w:rsidR="00B012E6" w:rsidRPr="007E63E3">
        <w:rPr>
          <w:caps/>
          <w:sz w:val="18"/>
          <w:szCs w:val="18"/>
          <w:u w:val="single"/>
        </w:rPr>
        <w:t>ation d’activité</w:t>
      </w:r>
      <w:r w:rsidRPr="008353A5">
        <w:rPr>
          <w:caps/>
          <w:sz w:val="18"/>
          <w:szCs w:val="18"/>
          <w:u w:val="single"/>
        </w:rPr>
        <w:t xml:space="preserve"> </w:t>
      </w:r>
    </w:p>
    <w:p w:rsidR="0001373E" w:rsidRPr="0001373E" w:rsidRDefault="0001373E" w:rsidP="0001373E"/>
    <w:p w:rsidR="00EA3783" w:rsidRDefault="00EA3783" w:rsidP="003D134E">
      <w:pPr>
        <w:pStyle w:val="remarque"/>
        <w:numPr>
          <w:ilvl w:val="0"/>
          <w:numId w:val="7"/>
        </w:numPr>
        <w:pBdr>
          <w:top w:val="single" w:sz="4" w:space="1" w:color="auto"/>
          <w:left w:val="single" w:sz="4" w:space="0" w:color="auto"/>
          <w:bottom w:val="single" w:sz="4" w:space="1" w:color="auto"/>
          <w:right w:val="single" w:sz="4" w:space="4" w:color="auto"/>
        </w:pBdr>
        <w:shd w:val="clear" w:color="auto" w:fill="F2F2F2" w:themeFill="background1" w:themeFillShade="F2"/>
        <w:tabs>
          <w:tab w:val="clear" w:pos="680"/>
          <w:tab w:val="left" w:pos="0"/>
          <w:tab w:val="left" w:pos="284"/>
        </w:tabs>
        <w:ind w:left="0" w:firstLine="0"/>
        <w:rPr>
          <w:b w:val="0"/>
        </w:rPr>
      </w:pPr>
      <w:r>
        <w:rPr>
          <w:b w:val="0"/>
        </w:rPr>
        <w:t xml:space="preserve">La déclaration est un simple enregistrement administratif. Elle ne constitue </w:t>
      </w:r>
      <w:r>
        <w:t>ni un "agrément</w:t>
      </w:r>
      <w:r>
        <w:rPr>
          <w:b w:val="0"/>
        </w:rPr>
        <w:t xml:space="preserve">", ni un </w:t>
      </w:r>
      <w:r>
        <w:t>quelconque label</w:t>
      </w:r>
      <w:r>
        <w:rPr>
          <w:b w:val="0"/>
        </w:rPr>
        <w:t xml:space="preserve"> donné </w:t>
      </w:r>
      <w:r w:rsidR="00FC409D">
        <w:rPr>
          <w:b w:val="0"/>
        </w:rPr>
        <w:t>au</w:t>
      </w:r>
      <w:r>
        <w:rPr>
          <w:b w:val="0"/>
        </w:rPr>
        <w:t xml:space="preserve"> </w:t>
      </w:r>
      <w:r w:rsidR="00FC409D">
        <w:rPr>
          <w:b w:val="0"/>
        </w:rPr>
        <w:t>prestataire</w:t>
      </w:r>
      <w:r>
        <w:rPr>
          <w:b w:val="0"/>
        </w:rPr>
        <w:t xml:space="preserve"> de formation.</w:t>
      </w:r>
    </w:p>
    <w:p w:rsidR="00EA3783" w:rsidRDefault="00EA3783" w:rsidP="003D134E">
      <w:pPr>
        <w:pStyle w:val="remarque"/>
        <w:tabs>
          <w:tab w:val="left" w:pos="0"/>
        </w:tabs>
        <w:ind w:left="0"/>
      </w:pPr>
    </w:p>
    <w:p w:rsidR="00EA3783" w:rsidRDefault="00EA3783">
      <w:pPr>
        <w:pStyle w:val="Titre2"/>
      </w:pPr>
      <w:r>
        <w:rPr>
          <w:i w:val="0"/>
        </w:rPr>
        <w:fldChar w:fldCharType="begin"/>
      </w:r>
      <w:r>
        <w:rPr>
          <w:i w:val="0"/>
        </w:rPr>
        <w:instrText>SYMBOL 220 \f "Wingdings"</w:instrText>
      </w:r>
      <w:r>
        <w:rPr>
          <w:i w:val="0"/>
        </w:rPr>
        <w:fldChar w:fldCharType="end"/>
      </w:r>
      <w:r>
        <w:rPr>
          <w:i w:val="0"/>
        </w:rPr>
        <w:tab/>
      </w:r>
      <w:r w:rsidRPr="00B81D45">
        <w:t>Qui est concerné ?</w:t>
      </w:r>
    </w:p>
    <w:p w:rsidR="00C004FE" w:rsidRPr="00C004FE" w:rsidRDefault="00C004FE" w:rsidP="00C60957">
      <w:pPr>
        <w:ind w:left="0"/>
      </w:pPr>
    </w:p>
    <w:p w:rsidR="00EA3783" w:rsidRDefault="00EA3783" w:rsidP="00C60957">
      <w:pPr>
        <w:pStyle w:val="retrait2"/>
        <w:ind w:left="0"/>
      </w:pPr>
      <w:r>
        <w:t>Toute personne physique ou morale qui réalise des prestatio</w:t>
      </w:r>
      <w:r w:rsidR="00764D0D">
        <w:t xml:space="preserve">ns de formation professionnelle au sens de la partie 6 du code du travail </w:t>
      </w:r>
      <w:r>
        <w:t xml:space="preserve">doit </w:t>
      </w:r>
      <w:r w:rsidR="00D42E49">
        <w:t xml:space="preserve">saisir en ligne sur le portail </w:t>
      </w:r>
      <w:hyperlink r:id="rId11" w:history="1">
        <w:r w:rsidR="00D42E49" w:rsidRPr="00F15E4A">
          <w:rPr>
            <w:rStyle w:val="Lienhypertexte"/>
          </w:rPr>
          <w:t>https://mesdemarches.emploi.gouv.fr</w:t>
        </w:r>
      </w:hyperlink>
      <w:r w:rsidR="00D42E49">
        <w:t xml:space="preserve"> </w:t>
      </w:r>
      <w:r>
        <w:t>une déclaration d’activité, dès</w:t>
      </w:r>
      <w:r w:rsidR="001F361A">
        <w:t xml:space="preserve"> </w:t>
      </w:r>
      <w:r>
        <w:t>la conclusion de la première convention de formation professionnelle ou du premier contrat de formation professionnelle.</w:t>
      </w:r>
    </w:p>
    <w:p w:rsidR="00C004FE" w:rsidRDefault="00C004FE" w:rsidP="00C60957">
      <w:pPr>
        <w:pStyle w:val="retrait2"/>
        <w:ind w:left="0"/>
      </w:pPr>
    </w:p>
    <w:p w:rsidR="00237296" w:rsidRDefault="00EA3783" w:rsidP="00C60957">
      <w:pPr>
        <w:pStyle w:val="retrait2"/>
        <w:ind w:left="0"/>
      </w:pPr>
      <w:r>
        <w:t xml:space="preserve">Les </w:t>
      </w:r>
      <w:r w:rsidR="00FC409D">
        <w:t>prestataires</w:t>
      </w:r>
      <w:r>
        <w:t xml:space="preserve"> de formation dont le siège social se trouve à l'étranger, hors de l’Union Européenne, et qui exercent une activité sur le territoire français sont tenus de désigner un représentant domicilié en France habilité à répondre en leur nom aux obligations d</w:t>
      </w:r>
      <w:r w:rsidR="00290F87">
        <w:t xml:space="preserve">e la </w:t>
      </w:r>
      <w:r w:rsidR="004A4720">
        <w:t>par</w:t>
      </w:r>
      <w:r w:rsidR="00290F87">
        <w:t>tie</w:t>
      </w:r>
      <w:r w:rsidR="004A4720">
        <w:t xml:space="preserve"> 6</w:t>
      </w:r>
      <w:r>
        <w:t xml:space="preserve"> du </w:t>
      </w:r>
      <w:r w:rsidR="00290F87">
        <w:t>c</w:t>
      </w:r>
      <w:r>
        <w:t xml:space="preserve">ode du travail. </w:t>
      </w:r>
    </w:p>
    <w:p w:rsidR="00237296" w:rsidRDefault="00237296" w:rsidP="00C60957">
      <w:pPr>
        <w:pStyle w:val="retrait2"/>
        <w:ind w:left="0"/>
      </w:pPr>
    </w:p>
    <w:p w:rsidR="00EA3783" w:rsidRPr="00B81D45" w:rsidRDefault="00775A78" w:rsidP="00C60957">
      <w:pPr>
        <w:pStyle w:val="retrait2"/>
        <w:ind w:left="0"/>
      </w:pPr>
      <w:r w:rsidRPr="00B81D45">
        <w:t>Cette obligation ne concerne pas l</w:t>
      </w:r>
      <w:r w:rsidR="00EA3783" w:rsidRPr="00B81D45">
        <w:t xml:space="preserve">es </w:t>
      </w:r>
      <w:r w:rsidR="00FC409D">
        <w:t>prestataires</w:t>
      </w:r>
      <w:r w:rsidR="00EA3783" w:rsidRPr="00B81D45">
        <w:t xml:space="preserve"> dont le siège social est situé dans un état membre de l’Union Européenne </w:t>
      </w:r>
      <w:r w:rsidRPr="00B81D45">
        <w:t>et qui interviennent de manière occasionnelle sur le territoire français.</w:t>
      </w:r>
    </w:p>
    <w:p w:rsidR="00EA3783" w:rsidRDefault="00EA3783" w:rsidP="003D134E">
      <w:pPr>
        <w:pStyle w:val="retrait2"/>
        <w:ind w:left="0"/>
      </w:pPr>
    </w:p>
    <w:p w:rsidR="00EA3783" w:rsidRDefault="00EA3783" w:rsidP="003D134E">
      <w:pPr>
        <w:pStyle w:val="remarque"/>
        <w:numPr>
          <w:ilvl w:val="0"/>
          <w:numId w:val="1"/>
        </w:numPr>
        <w:pBdr>
          <w:top w:val="single" w:sz="4" w:space="1" w:color="auto"/>
          <w:left w:val="single" w:sz="4" w:space="4" w:color="auto"/>
          <w:bottom w:val="single" w:sz="4" w:space="1" w:color="auto"/>
          <w:right w:val="single" w:sz="4" w:space="0" w:color="auto"/>
        </w:pBdr>
        <w:shd w:val="clear" w:color="auto" w:fill="F2F2F2" w:themeFill="background1" w:themeFillShade="F2"/>
        <w:tabs>
          <w:tab w:val="clear" w:pos="680"/>
          <w:tab w:val="num" w:pos="567"/>
        </w:tabs>
        <w:ind w:left="0" w:firstLine="0"/>
      </w:pPr>
      <w:r>
        <w:t xml:space="preserve">Ne sont pas concernées les entreprises assurant la formation de leurs propres salariés, que ce soit dans le cadre du plan de </w:t>
      </w:r>
      <w:r w:rsidR="00764D0D">
        <w:t>développement des compétences</w:t>
      </w:r>
      <w:r>
        <w:t xml:space="preserve"> ou au titre de contrats de travail de type particu</w:t>
      </w:r>
      <w:r w:rsidR="00764D0D">
        <w:t>lier impliquant une formation (ex: c</w:t>
      </w:r>
      <w:r>
        <w:t>ontrats de professionnalisation).</w:t>
      </w:r>
    </w:p>
    <w:p w:rsidR="0001373E" w:rsidRDefault="0001373E" w:rsidP="003D134E">
      <w:pPr>
        <w:pStyle w:val="remarque"/>
        <w:tabs>
          <w:tab w:val="clear" w:pos="680"/>
        </w:tabs>
        <w:ind w:left="0" w:firstLine="0"/>
      </w:pPr>
    </w:p>
    <w:p w:rsidR="00EA3783" w:rsidRPr="003D134E" w:rsidRDefault="00EA3783" w:rsidP="003D134E">
      <w:pPr>
        <w:pStyle w:val="Titre2"/>
      </w:pPr>
      <w:r>
        <w:rPr>
          <w:i w:val="0"/>
        </w:rPr>
        <w:fldChar w:fldCharType="begin"/>
      </w:r>
      <w:r>
        <w:rPr>
          <w:i w:val="0"/>
        </w:rPr>
        <w:instrText>SYMBOL 220 \f "Wingdings"</w:instrText>
      </w:r>
      <w:r>
        <w:rPr>
          <w:i w:val="0"/>
        </w:rPr>
        <w:fldChar w:fldCharType="end"/>
      </w:r>
      <w:r>
        <w:rPr>
          <w:i w:val="0"/>
        </w:rPr>
        <w:tab/>
      </w:r>
      <w:r w:rsidRPr="003D134E">
        <w:t>Comment procéder ?</w:t>
      </w:r>
    </w:p>
    <w:p w:rsidR="00C004FE" w:rsidRPr="00C004FE" w:rsidRDefault="00C004FE" w:rsidP="003D134E">
      <w:pPr>
        <w:ind w:left="0"/>
      </w:pPr>
    </w:p>
    <w:p w:rsidR="00EA3783" w:rsidRDefault="00D42E49" w:rsidP="003D134E">
      <w:pPr>
        <w:pStyle w:val="retrait2"/>
        <w:ind w:left="0"/>
      </w:pPr>
      <w:r>
        <w:t xml:space="preserve">La </w:t>
      </w:r>
      <w:r w:rsidR="00764D0D">
        <w:t xml:space="preserve">déclaration d’activité est </w:t>
      </w:r>
      <w:r w:rsidR="00EA3783">
        <w:t xml:space="preserve">à </w:t>
      </w:r>
      <w:r>
        <w:t xml:space="preserve">compléter en ligne sur le portail </w:t>
      </w:r>
      <w:hyperlink r:id="rId12" w:history="1">
        <w:r w:rsidRPr="00F15E4A">
          <w:rPr>
            <w:rStyle w:val="Lienhypertexte"/>
          </w:rPr>
          <w:t>https://mesdemarches.emploi.gouv.fr</w:t>
        </w:r>
      </w:hyperlink>
      <w:r>
        <w:t xml:space="preserve"> en numérisant l</w:t>
      </w:r>
      <w:r w:rsidR="00EA3783">
        <w:t xml:space="preserve">es pièces </w:t>
      </w:r>
      <w:r w:rsidR="007A47C1">
        <w:t>complémentaires obligatoires</w:t>
      </w:r>
      <w:r>
        <w:t>.</w:t>
      </w:r>
    </w:p>
    <w:p w:rsidR="00C004FE" w:rsidRDefault="00C004FE" w:rsidP="003D134E">
      <w:pPr>
        <w:pStyle w:val="retrait2"/>
        <w:ind w:left="0"/>
      </w:pPr>
    </w:p>
    <w:p w:rsidR="0001373E" w:rsidRDefault="00EA3783" w:rsidP="003D134E">
      <w:pPr>
        <w:pStyle w:val="retrait2"/>
        <w:ind w:left="0"/>
      </w:pPr>
      <w:r>
        <w:t xml:space="preserve">Un numéro d'enregistrement est attribué et transmis par courrier </w:t>
      </w:r>
      <w:r w:rsidR="00FC409D">
        <w:t>au prestataire</w:t>
      </w:r>
      <w:r>
        <w:t xml:space="preserve"> d</w:t>
      </w:r>
      <w:r w:rsidR="00C64C44">
        <w:t>e formation, dans un délai de 30</w:t>
      </w:r>
      <w:r>
        <w:t xml:space="preserve"> jours à compter de la date de la remise d'un dossier complet.</w:t>
      </w:r>
    </w:p>
    <w:p w:rsidR="00EA3783" w:rsidRDefault="00EA3783" w:rsidP="003D134E">
      <w:pPr>
        <w:pStyle w:val="retrait2"/>
        <w:ind w:left="0"/>
      </w:pPr>
    </w:p>
    <w:p w:rsidR="00EA3783" w:rsidRDefault="00EA3783" w:rsidP="003D134E">
      <w:pPr>
        <w:pStyle w:val="remarque"/>
        <w:numPr>
          <w:ilvl w:val="0"/>
          <w:numId w:val="1"/>
        </w:numPr>
        <w:pBdr>
          <w:top w:val="single" w:sz="4" w:space="1" w:color="auto"/>
          <w:left w:val="single" w:sz="4" w:space="0" w:color="auto"/>
          <w:bottom w:val="single" w:sz="4" w:space="1" w:color="auto"/>
          <w:right w:val="single" w:sz="4" w:space="4" w:color="auto"/>
        </w:pBdr>
        <w:shd w:val="clear" w:color="auto" w:fill="F2F2F2" w:themeFill="background1" w:themeFillShade="F2"/>
        <w:tabs>
          <w:tab w:val="clear" w:pos="680"/>
          <w:tab w:val="num" w:pos="567"/>
        </w:tabs>
        <w:ind w:left="0" w:firstLine="0"/>
      </w:pPr>
      <w:r>
        <w:t xml:space="preserve">Une déclaration rectificative est à adresser, </w:t>
      </w:r>
      <w:r>
        <w:rPr>
          <w:u w:val="single"/>
        </w:rPr>
        <w:t>sous trente jours</w:t>
      </w:r>
      <w:r w:rsidR="00F2702E">
        <w:t xml:space="preserve">, </w:t>
      </w:r>
      <w:r w:rsidR="00D42E49">
        <w:t xml:space="preserve">soit par saisie en ligne sur le portail soit </w:t>
      </w:r>
      <w:r>
        <w:t>sur papier libre</w:t>
      </w:r>
      <w:r w:rsidR="00D42E49">
        <w:t>,</w:t>
      </w:r>
      <w:bookmarkStart w:id="0" w:name="_GoBack"/>
      <w:bookmarkEnd w:id="0"/>
      <w:r>
        <w:t xml:space="preserve"> en cas de modification de la déclaration initiale, en particulier pour tout changement d'adresse et de cessation de l'activité de formation.</w:t>
      </w:r>
    </w:p>
    <w:p w:rsidR="00C004FE" w:rsidRDefault="00C004FE" w:rsidP="003D134E">
      <w:pPr>
        <w:pStyle w:val="retrait2"/>
        <w:ind w:left="0"/>
      </w:pPr>
    </w:p>
    <w:p w:rsidR="00EA3783" w:rsidRPr="002B4FE3" w:rsidRDefault="00EA3783">
      <w:pPr>
        <w:pStyle w:val="Titre2"/>
      </w:pPr>
      <w:r>
        <w:rPr>
          <w:i w:val="0"/>
        </w:rPr>
        <w:lastRenderedPageBreak/>
        <w:fldChar w:fldCharType="begin"/>
      </w:r>
      <w:r>
        <w:rPr>
          <w:i w:val="0"/>
        </w:rPr>
        <w:instrText>SYMBOL 220 \f "Wingdings"</w:instrText>
      </w:r>
      <w:r>
        <w:rPr>
          <w:i w:val="0"/>
        </w:rPr>
        <w:fldChar w:fldCharType="end"/>
      </w:r>
      <w:r>
        <w:rPr>
          <w:i w:val="0"/>
        </w:rPr>
        <w:tab/>
      </w:r>
      <w:r w:rsidRPr="002B4FE3">
        <w:t>Quel usage peut-on en faire ?</w:t>
      </w:r>
    </w:p>
    <w:p w:rsidR="00C004FE" w:rsidRPr="00C004FE" w:rsidRDefault="00C004FE" w:rsidP="00C60957">
      <w:pPr>
        <w:ind w:left="0"/>
      </w:pPr>
    </w:p>
    <w:p w:rsidR="00EA3783" w:rsidRDefault="009F731C" w:rsidP="00C60957">
      <w:pPr>
        <w:pStyle w:val="retrait2"/>
        <w:ind w:left="0"/>
      </w:pPr>
      <w:r w:rsidRPr="00FC409D">
        <w:t xml:space="preserve">Le numéro de déclaration d’activité </w:t>
      </w:r>
      <w:r w:rsidR="00EA3783">
        <w:t>devra figurer sur toute convention ou contrat de formation professionnelle conclu postérieurement à la déclaration</w:t>
      </w:r>
      <w:r w:rsidR="00D570D6">
        <w:t>.</w:t>
      </w:r>
    </w:p>
    <w:p w:rsidR="00C004FE" w:rsidRDefault="00C004FE" w:rsidP="00C60957">
      <w:pPr>
        <w:pStyle w:val="retrait2"/>
        <w:ind w:left="0"/>
        <w:rPr>
          <w:b/>
          <w:i/>
        </w:rPr>
      </w:pPr>
    </w:p>
    <w:p w:rsidR="00EA3783" w:rsidRDefault="00EA3783" w:rsidP="00C60957">
      <w:pPr>
        <w:pStyle w:val="retrait2"/>
        <w:ind w:left="0"/>
      </w:pPr>
      <w:r>
        <w:t xml:space="preserve">Lorsque </w:t>
      </w:r>
      <w:r>
        <w:rPr>
          <w:u w:val="single"/>
        </w:rPr>
        <w:t>la publicité</w:t>
      </w:r>
      <w:r>
        <w:t xml:space="preserve"> réalisée par un </w:t>
      </w:r>
      <w:r w:rsidR="00FC409D">
        <w:t>prestataire</w:t>
      </w:r>
      <w:r>
        <w:t xml:space="preserve"> de formation fait mention de la déclaration </w:t>
      </w:r>
      <w:r w:rsidR="00764D0D">
        <w:t>d’activité</w:t>
      </w:r>
      <w:r w:rsidR="006D0020">
        <w:t>,</w:t>
      </w:r>
      <w:r>
        <w:t xml:space="preserve"> elle </w:t>
      </w:r>
      <w:r w:rsidR="009E7E4E">
        <w:t>doit l'être sous la seule forme :</w:t>
      </w:r>
    </w:p>
    <w:p w:rsidR="00FC409D" w:rsidRDefault="00FC409D" w:rsidP="00C60957">
      <w:pPr>
        <w:pStyle w:val="retrait2"/>
        <w:ind w:left="0"/>
      </w:pPr>
    </w:p>
    <w:p w:rsidR="00EA3783" w:rsidRPr="009E7E4E" w:rsidRDefault="00EA3783" w:rsidP="00C60957">
      <w:pPr>
        <w:pStyle w:val="retrait2"/>
        <w:pBdr>
          <w:top w:val="single" w:sz="4" w:space="1" w:color="auto"/>
          <w:left w:val="single" w:sz="4" w:space="4" w:color="auto"/>
          <w:bottom w:val="single" w:sz="4" w:space="1" w:color="auto"/>
          <w:right w:val="single" w:sz="4" w:space="4" w:color="auto"/>
        </w:pBdr>
        <w:shd w:val="clear" w:color="auto" w:fill="F2F2F2" w:themeFill="background1" w:themeFillShade="F2"/>
        <w:ind w:left="0" w:right="127"/>
      </w:pPr>
      <w:r w:rsidRPr="009E7E4E">
        <w:t>"Enregistrée sous le numéro……Cet enregistrement ne vaut pas agrément de l'Etat".</w:t>
      </w:r>
    </w:p>
    <w:p w:rsidR="00EA3783" w:rsidRDefault="00EA3783" w:rsidP="00C60957">
      <w:pPr>
        <w:pStyle w:val="retrait2"/>
        <w:ind w:left="0"/>
        <w:rPr>
          <w:b/>
        </w:rPr>
      </w:pPr>
    </w:p>
    <w:p w:rsidR="00EA3783" w:rsidRDefault="00EA3783" w:rsidP="00C60957">
      <w:pPr>
        <w:pStyle w:val="retrait2"/>
        <w:ind w:left="0"/>
      </w:pPr>
      <w:r>
        <w:t>La publicité ne doit comporter aucune mention de nature à induire en erreur sur les conditions d'accès aux formations proposées, leurs contenus, leurs sanctions ou leurs modalités de financement.</w:t>
      </w:r>
    </w:p>
    <w:p w:rsidR="00C60957" w:rsidRDefault="00C60957" w:rsidP="00C60957">
      <w:pPr>
        <w:pStyle w:val="retrait2"/>
        <w:ind w:left="0"/>
      </w:pPr>
    </w:p>
    <w:p w:rsidR="00EA3783" w:rsidRPr="002B4FE3" w:rsidRDefault="00EA3783" w:rsidP="002B4FE3">
      <w:pPr>
        <w:pStyle w:val="Titre2"/>
      </w:pPr>
      <w:r>
        <w:rPr>
          <w:i w:val="0"/>
        </w:rPr>
        <w:fldChar w:fldCharType="begin"/>
      </w:r>
      <w:r>
        <w:rPr>
          <w:i w:val="0"/>
        </w:rPr>
        <w:instrText>SYMBOL 220 \f "Wingdings"</w:instrText>
      </w:r>
      <w:r>
        <w:rPr>
          <w:i w:val="0"/>
        </w:rPr>
        <w:fldChar w:fldCharType="end"/>
      </w:r>
      <w:r>
        <w:rPr>
          <w:i w:val="0"/>
        </w:rPr>
        <w:tab/>
      </w:r>
      <w:r w:rsidRPr="002B4FE3">
        <w:t>Qu’</w:t>
      </w:r>
      <w:proofErr w:type="spellStart"/>
      <w:r w:rsidRPr="002B4FE3">
        <w:t>est ce</w:t>
      </w:r>
      <w:proofErr w:type="spellEnd"/>
      <w:r w:rsidRPr="002B4FE3">
        <w:t xml:space="preserve"> que la caducité ?</w:t>
      </w:r>
    </w:p>
    <w:p w:rsidR="00C004FE" w:rsidRPr="00C004FE" w:rsidRDefault="00C004FE" w:rsidP="00C60957">
      <w:pPr>
        <w:ind w:left="0"/>
      </w:pPr>
    </w:p>
    <w:p w:rsidR="00EA3783" w:rsidRDefault="00EA3783" w:rsidP="00C60957">
      <w:pPr>
        <w:pStyle w:val="retrait2"/>
        <w:ind w:left="0"/>
      </w:pPr>
      <w:r>
        <w:t>La validité de la déclaration d’activité n'est pas limitée dans le temps. Toutefois,</w:t>
      </w:r>
      <w:r w:rsidR="002E19F5">
        <w:t xml:space="preserve"> la déclaration d’activité devient caduque dans deux cas :</w:t>
      </w:r>
    </w:p>
    <w:p w:rsidR="002E19F5" w:rsidRDefault="002E19F5" w:rsidP="002E19F5">
      <w:pPr>
        <w:pStyle w:val="retrait2"/>
        <w:numPr>
          <w:ilvl w:val="0"/>
          <w:numId w:val="10"/>
        </w:numPr>
      </w:pPr>
      <w:r>
        <w:t>le prestataire n’a pas eu d’activité de formation au titre d’un  exercice comptable, y compris celui de la déclaration ;</w:t>
      </w:r>
    </w:p>
    <w:p w:rsidR="002E19F5" w:rsidRDefault="002E19F5" w:rsidP="002E19F5">
      <w:pPr>
        <w:pStyle w:val="retrait2"/>
        <w:numPr>
          <w:ilvl w:val="0"/>
          <w:numId w:val="10"/>
        </w:numPr>
      </w:pPr>
      <w:r>
        <w:t>le prestataire n’a pas transmis son bilan pédagogique et financier.</w:t>
      </w:r>
    </w:p>
    <w:p w:rsidR="002E19F5" w:rsidRDefault="002E19F5" w:rsidP="002E19F5">
      <w:pPr>
        <w:pStyle w:val="retrait2"/>
        <w:ind w:left="0"/>
      </w:pPr>
      <w:r>
        <w:t>Le prestataire ne peut alors plus utiliser le numéro d’enregistrement sous peine de sanctions pénales.</w:t>
      </w:r>
    </w:p>
    <w:p w:rsidR="00EA3783" w:rsidRDefault="00EA3783" w:rsidP="00C60957">
      <w:pPr>
        <w:pStyle w:val="retrait2"/>
        <w:ind w:left="0"/>
      </w:pPr>
    </w:p>
    <w:p w:rsidR="00C004FE" w:rsidRDefault="00C004FE" w:rsidP="00C60957">
      <w:pPr>
        <w:pStyle w:val="retrait2"/>
        <w:ind w:left="0"/>
      </w:pPr>
    </w:p>
    <w:p w:rsidR="00F832B5" w:rsidRDefault="00F832B5" w:rsidP="00C60957">
      <w:pPr>
        <w:pStyle w:val="retrait2"/>
        <w:ind w:left="0"/>
      </w:pPr>
    </w:p>
    <w:p w:rsidR="00AC1BFB" w:rsidRPr="008353A5" w:rsidRDefault="00AC1BFB" w:rsidP="008353A5">
      <w:pPr>
        <w:pStyle w:val="Titre1"/>
        <w:jc w:val="left"/>
        <w:rPr>
          <w:caps/>
          <w:sz w:val="18"/>
          <w:szCs w:val="18"/>
          <w:u w:val="single"/>
        </w:rPr>
      </w:pPr>
      <w:r w:rsidRPr="007E63E3">
        <w:rPr>
          <w:caps/>
          <w:sz w:val="18"/>
          <w:szCs w:val="18"/>
          <w:u w:val="single"/>
        </w:rPr>
        <w:t xml:space="preserve">les </w:t>
      </w:r>
      <w:r w:rsidR="00EA3783" w:rsidRPr="007E63E3">
        <w:rPr>
          <w:caps/>
          <w:sz w:val="18"/>
          <w:szCs w:val="18"/>
          <w:u w:val="single"/>
        </w:rPr>
        <w:t>convention</w:t>
      </w:r>
      <w:r w:rsidRPr="007E63E3">
        <w:rPr>
          <w:caps/>
          <w:sz w:val="18"/>
          <w:szCs w:val="18"/>
          <w:u w:val="single"/>
        </w:rPr>
        <w:t>s</w:t>
      </w:r>
      <w:r w:rsidR="00EA3783" w:rsidRPr="007E63E3">
        <w:rPr>
          <w:caps/>
          <w:sz w:val="18"/>
          <w:szCs w:val="18"/>
          <w:u w:val="single"/>
        </w:rPr>
        <w:t xml:space="preserve"> de formation professionnelle</w:t>
      </w:r>
      <w:r w:rsidR="00EA3783" w:rsidRPr="008353A5">
        <w:rPr>
          <w:caps/>
          <w:sz w:val="18"/>
          <w:szCs w:val="18"/>
          <w:u w:val="single"/>
        </w:rPr>
        <w:t xml:space="preserve"> </w:t>
      </w:r>
    </w:p>
    <w:p w:rsidR="00764D0D" w:rsidRDefault="00764D0D" w:rsidP="00AC1BFB">
      <w:pPr>
        <w:ind w:left="0"/>
        <w:jc w:val="left"/>
        <w:rPr>
          <w:b/>
          <w:sz w:val="20"/>
          <w:u w:val="single"/>
        </w:rPr>
      </w:pPr>
    </w:p>
    <w:p w:rsidR="00EA3783" w:rsidRDefault="00764D0D" w:rsidP="003D134E">
      <w:pPr>
        <w:ind w:left="0"/>
      </w:pPr>
      <w:r>
        <w:t>Pour la</w:t>
      </w:r>
      <w:r w:rsidR="00EA3783">
        <w:t xml:space="preserve"> réalisation </w:t>
      </w:r>
      <w:r>
        <w:t xml:space="preserve">des actions de développement des compétences, une convention est conclue entre l’acheteur et </w:t>
      </w:r>
      <w:r w:rsidR="00FC409D">
        <w:t>le prestataire</w:t>
      </w:r>
      <w:r>
        <w:t xml:space="preserve"> qui les dispense. Lorsque ces actions sont financées par des fonds publics ou mutualisés, la convention conclue entre l’acheteur et </w:t>
      </w:r>
      <w:r w:rsidR="00FC409D">
        <w:t>le prestataire</w:t>
      </w:r>
      <w:r>
        <w:t xml:space="preserve"> de formation comporte :</w:t>
      </w:r>
    </w:p>
    <w:p w:rsidR="00EA3783" w:rsidRDefault="00764D0D" w:rsidP="00080943">
      <w:pPr>
        <w:pStyle w:val="Paragraphedeliste"/>
        <w:numPr>
          <w:ilvl w:val="0"/>
          <w:numId w:val="8"/>
        </w:numPr>
      </w:pPr>
      <w:r>
        <w:t>l’intitulé, l’objectif et le contenu de l’action, les moyens prévus, la durée et la période de réalisation, ainsi que les modalités de déroulement, de suivi et de sanction de l’action</w:t>
      </w:r>
      <w:r w:rsidR="00342DBB">
        <w:t xml:space="preserve"> </w:t>
      </w:r>
      <w:r w:rsidR="00EA3783">
        <w:t>;</w:t>
      </w:r>
    </w:p>
    <w:p w:rsidR="00EA3783" w:rsidRDefault="00342DBB" w:rsidP="00080943">
      <w:pPr>
        <w:pStyle w:val="Paragraphedeliste"/>
        <w:numPr>
          <w:ilvl w:val="0"/>
          <w:numId w:val="8"/>
        </w:numPr>
      </w:pPr>
      <w:r>
        <w:t>le prix de l’action et les modalités de règlement.</w:t>
      </w:r>
    </w:p>
    <w:p w:rsidR="00342DBB" w:rsidRDefault="00342DBB" w:rsidP="003D134E">
      <w:pPr>
        <w:ind w:left="0"/>
      </w:pPr>
    </w:p>
    <w:p w:rsidR="00EA3783" w:rsidRDefault="00F43048" w:rsidP="003D134E">
      <w:pPr>
        <w:ind w:left="0"/>
      </w:pPr>
      <w:r w:rsidRPr="00FC409D">
        <w:t xml:space="preserve">En cas d’inexécution </w:t>
      </w:r>
      <w:r w:rsidR="00EA3783">
        <w:t>totale ou partielle d'une prestation de formation, l'organisme prestataire doit rembourser au cocontractant les sommes indûment perçues de ce fait.</w:t>
      </w:r>
    </w:p>
    <w:p w:rsidR="00EA3783" w:rsidRDefault="00EA3783" w:rsidP="003D134E">
      <w:pPr>
        <w:ind w:left="0"/>
      </w:pPr>
    </w:p>
    <w:p w:rsidR="00C004FE" w:rsidRDefault="00C004FE" w:rsidP="003D134E">
      <w:pPr>
        <w:ind w:left="0"/>
      </w:pPr>
    </w:p>
    <w:p w:rsidR="00F832B5" w:rsidRDefault="00F832B5" w:rsidP="003D134E">
      <w:pPr>
        <w:ind w:left="0"/>
      </w:pPr>
    </w:p>
    <w:p w:rsidR="00EA3783" w:rsidRDefault="00EA3783" w:rsidP="00AC1BFB">
      <w:pPr>
        <w:pStyle w:val="Titre1"/>
        <w:jc w:val="left"/>
        <w:rPr>
          <w:b w:val="0"/>
          <w:i/>
          <w:caps/>
          <w:sz w:val="16"/>
          <w:szCs w:val="16"/>
        </w:rPr>
      </w:pPr>
      <w:r w:rsidRPr="007E63E3">
        <w:rPr>
          <w:caps/>
          <w:sz w:val="18"/>
          <w:szCs w:val="18"/>
          <w:u w:val="single"/>
        </w:rPr>
        <w:t>le</w:t>
      </w:r>
      <w:r w:rsidR="00AC1BFB" w:rsidRPr="007E63E3">
        <w:rPr>
          <w:caps/>
          <w:sz w:val="18"/>
          <w:szCs w:val="18"/>
          <w:u w:val="single"/>
        </w:rPr>
        <w:t>s</w:t>
      </w:r>
      <w:r w:rsidRPr="007E63E3">
        <w:rPr>
          <w:caps/>
          <w:sz w:val="18"/>
          <w:szCs w:val="18"/>
          <w:u w:val="single"/>
        </w:rPr>
        <w:t xml:space="preserve"> contrat</w:t>
      </w:r>
      <w:r w:rsidR="00AC1BFB" w:rsidRPr="007E63E3">
        <w:rPr>
          <w:caps/>
          <w:sz w:val="18"/>
          <w:szCs w:val="18"/>
          <w:u w:val="single"/>
        </w:rPr>
        <w:t>s</w:t>
      </w:r>
      <w:r w:rsidRPr="007E63E3">
        <w:rPr>
          <w:caps/>
          <w:sz w:val="18"/>
          <w:szCs w:val="18"/>
          <w:u w:val="single"/>
        </w:rPr>
        <w:t xml:space="preserve"> de formation</w:t>
      </w:r>
      <w:r w:rsidR="001043BA" w:rsidRPr="007E63E3">
        <w:rPr>
          <w:caps/>
          <w:sz w:val="18"/>
          <w:szCs w:val="18"/>
          <w:u w:val="single"/>
        </w:rPr>
        <w:t xml:space="preserve"> </w:t>
      </w:r>
      <w:r w:rsidR="00830F9E" w:rsidRPr="007E63E3">
        <w:rPr>
          <w:caps/>
          <w:sz w:val="18"/>
          <w:szCs w:val="18"/>
          <w:u w:val="single"/>
        </w:rPr>
        <w:t>p</w:t>
      </w:r>
      <w:r w:rsidRPr="007E63E3">
        <w:rPr>
          <w:caps/>
          <w:sz w:val="18"/>
          <w:szCs w:val="18"/>
          <w:u w:val="single"/>
        </w:rPr>
        <w:t>rofessionnelle</w:t>
      </w:r>
      <w:r w:rsidRPr="00B81D45">
        <w:rPr>
          <w:b w:val="0"/>
          <w:caps/>
        </w:rPr>
        <w:t xml:space="preserve"> </w:t>
      </w:r>
    </w:p>
    <w:p w:rsidR="00E44D43" w:rsidRPr="00E44D43" w:rsidRDefault="00E44D43" w:rsidP="003D134E">
      <w:pPr>
        <w:ind w:left="0"/>
      </w:pPr>
    </w:p>
    <w:p w:rsidR="00EA3783" w:rsidRDefault="00086B89" w:rsidP="003D134E">
      <w:pPr>
        <w:ind w:left="0"/>
      </w:pPr>
      <w:r>
        <w:t>Un</w:t>
      </w:r>
      <w:r w:rsidR="00EA3783">
        <w:t xml:space="preserve"> contrat </w:t>
      </w:r>
      <w:r>
        <w:t xml:space="preserve">de formation professionnelle </w:t>
      </w:r>
      <w:r w:rsidR="00EA3783">
        <w:t xml:space="preserve">doit être conclu entre le </w:t>
      </w:r>
      <w:r w:rsidR="00FC409D">
        <w:t>prestataire</w:t>
      </w:r>
      <w:r w:rsidR="00EA3783">
        <w:t xml:space="preserve"> de formation et tout stagiaire entreprenant une formation à titre individuel et à ses frais. Ce contrat doi</w:t>
      </w:r>
      <w:r>
        <w:t>t, à peine de nullité, préciser</w:t>
      </w:r>
      <w:r w:rsidR="00EA3783">
        <w:t>:</w:t>
      </w:r>
    </w:p>
    <w:p w:rsidR="00EA3783" w:rsidRDefault="00080943" w:rsidP="003D134E">
      <w:pPr>
        <w:pStyle w:val="Retraitcorpsdetexte"/>
        <w:ind w:left="0" w:firstLine="0"/>
      </w:pPr>
      <w:r>
        <w:t xml:space="preserve">1)  </w:t>
      </w:r>
      <w:r w:rsidR="00EA3783">
        <w:t xml:space="preserve">la nature, la durée et l'objet des actions de formation, et les effectifs </w:t>
      </w:r>
      <w:r w:rsidR="00342DBB">
        <w:t xml:space="preserve"> concernés</w:t>
      </w:r>
      <w:r w:rsidR="00EA3783">
        <w:t xml:space="preserve"> ;</w:t>
      </w:r>
    </w:p>
    <w:p w:rsidR="00EA3783" w:rsidRDefault="00080943" w:rsidP="003D134E">
      <w:pPr>
        <w:ind w:left="0"/>
      </w:pPr>
      <w:r>
        <w:t xml:space="preserve">2) </w:t>
      </w:r>
      <w:r w:rsidR="00EA3783">
        <w:t>le niveau des connaissances préalables requis pour suivre la formation et obtenir les qualifications auxquelles elle prépare ;</w:t>
      </w:r>
    </w:p>
    <w:p w:rsidR="00EA3783" w:rsidRDefault="00080943" w:rsidP="003D134E">
      <w:pPr>
        <w:ind w:left="0"/>
      </w:pPr>
      <w:r>
        <w:t xml:space="preserve">3) </w:t>
      </w:r>
      <w:r w:rsidR="00EA3783">
        <w:t xml:space="preserve"> les </w:t>
      </w:r>
      <w:r w:rsidR="00342DBB">
        <w:t xml:space="preserve">conditions dans lesquelles la formation est donnée aux stagiaires (notamment formation à distance), les </w:t>
      </w:r>
      <w:r w:rsidR="00EA3783">
        <w:t xml:space="preserve">moyens pédagogiques et techniques mis en </w:t>
      </w:r>
      <w:proofErr w:type="spellStart"/>
      <w:r w:rsidR="00EA3783">
        <w:t>oeuvre</w:t>
      </w:r>
      <w:proofErr w:type="spellEnd"/>
      <w:r w:rsidR="00EA3783">
        <w:t>, ainsi que les modalités de contrôle des connaissances et la nature de la sanc</w:t>
      </w:r>
      <w:r w:rsidR="00342DBB">
        <w:t>tion éventuelle de la formation</w:t>
      </w:r>
      <w:r w:rsidR="00EA3783">
        <w:t>;</w:t>
      </w:r>
    </w:p>
    <w:p w:rsidR="00EA3783" w:rsidRDefault="00080943" w:rsidP="003D134E">
      <w:pPr>
        <w:ind w:left="0"/>
      </w:pPr>
      <w:r>
        <w:t>4)</w:t>
      </w:r>
      <w:r w:rsidR="00EA3783">
        <w:t xml:space="preserve"> les diplômes, titres ou références des personnes chargées de la formation prévue par le contrat ;</w:t>
      </w:r>
    </w:p>
    <w:p w:rsidR="00EA3783" w:rsidRDefault="00080943" w:rsidP="003D134E">
      <w:pPr>
        <w:ind w:left="0"/>
      </w:pPr>
      <w:r>
        <w:t>5)</w:t>
      </w:r>
      <w:r w:rsidR="00EA3783">
        <w:t xml:space="preserve"> les modalités de paiement ainsi que les conditions financières prévues en cas de cessation anticipée de la formation ou d'abandon en cours de stage.</w:t>
      </w:r>
    </w:p>
    <w:p w:rsidR="00C004FE" w:rsidRDefault="00C004FE" w:rsidP="003D134E">
      <w:pPr>
        <w:ind w:left="0"/>
      </w:pPr>
    </w:p>
    <w:p w:rsidR="00EA3783" w:rsidRDefault="00EA3783" w:rsidP="003D134E">
      <w:pPr>
        <w:ind w:left="0"/>
      </w:pPr>
      <w:r>
        <w:t>Le stagiaire peut se rétracter dans les dix jours, par lettre recommandée avec accusé de réception. Aucune somme ne peut être exigée du stagiaire avant l'expiration du délai de rétractation. Il ne peut être payé à l'expiration de ce délai une somme s</w:t>
      </w:r>
      <w:r w:rsidR="00086B89">
        <w:t>upérieure à 30% du prix convenu ;</w:t>
      </w:r>
      <w:r>
        <w:t xml:space="preserve"> le solde donne lieu à échelonnement des paiements au fur et à mesure du déroulement de l'action de formation.</w:t>
      </w:r>
    </w:p>
    <w:p w:rsidR="00EA3783" w:rsidRDefault="00A32F95" w:rsidP="00147072">
      <w:pPr>
        <w:pStyle w:val="Titre1"/>
        <w:rPr>
          <w:b w:val="0"/>
          <w:i/>
          <w:sz w:val="16"/>
          <w:szCs w:val="16"/>
        </w:rPr>
      </w:pPr>
      <w:r>
        <w:rPr>
          <w:position w:val="-4"/>
          <w:sz w:val="18"/>
          <w:szCs w:val="18"/>
          <w:u w:val="single"/>
        </w:rPr>
        <w:lastRenderedPageBreak/>
        <w:t>L</w:t>
      </w:r>
      <w:r w:rsidR="00830F9E" w:rsidRPr="007E63E3">
        <w:rPr>
          <w:position w:val="-4"/>
          <w:sz w:val="18"/>
          <w:szCs w:val="18"/>
          <w:u w:val="single"/>
        </w:rPr>
        <w:t>’INFORMATION DES STAGIAIRES</w:t>
      </w:r>
    </w:p>
    <w:p w:rsidR="00AC1BFB" w:rsidRPr="00AC1BFB" w:rsidRDefault="00AC1BFB" w:rsidP="00D20BBE">
      <w:pPr>
        <w:ind w:left="0"/>
      </w:pPr>
    </w:p>
    <w:p w:rsidR="00EA3783" w:rsidRDefault="00342DBB" w:rsidP="00D20BBE">
      <w:pPr>
        <w:ind w:left="0"/>
      </w:pPr>
      <w:r>
        <w:t xml:space="preserve">Les objectifs et le contenu de la formation, la liste des formateurs, les horaires, les modalités d’évaluation, les coordonnées de la personne chargée des relations avec les stagiaires ou les apprentis et le règlement intérieur applicable à la formation sont </w:t>
      </w:r>
      <w:proofErr w:type="gramStart"/>
      <w:r>
        <w:t>mis</w:t>
      </w:r>
      <w:proofErr w:type="gramEnd"/>
      <w:r>
        <w:t xml:space="preserve"> à disposition du stagiaire ou de l’apprenti avant </w:t>
      </w:r>
      <w:r w:rsidR="00086B89">
        <w:t>son</w:t>
      </w:r>
      <w:r>
        <w:t xml:space="preserve"> inscription définitive</w:t>
      </w:r>
      <w:r w:rsidR="00EA3783">
        <w:t>.</w:t>
      </w:r>
    </w:p>
    <w:p w:rsidR="00342DBB" w:rsidRDefault="00342DBB" w:rsidP="00D20BBE">
      <w:pPr>
        <w:ind w:left="0"/>
      </w:pPr>
    </w:p>
    <w:p w:rsidR="00EA3783" w:rsidRDefault="00342DBB" w:rsidP="00D20BBE">
      <w:pPr>
        <w:ind w:left="0"/>
      </w:pPr>
      <w:r>
        <w:t>Dans le cas des contrats (formation suivie à titre individuel et aux frais du stagiaire), les informations ci-dessus doivent être remises au stagiaire potentiel avant son inscription définitive et tout règlement de frais, et doivent être complétées par : les tarifs, les modalités de règlement et les conditions financières prévues en cas de cessation anticipée de la formation ou d’abandon en cours de stage</w:t>
      </w:r>
      <w:r w:rsidR="00EA3783">
        <w:t>.</w:t>
      </w:r>
    </w:p>
    <w:p w:rsidR="003C2A49" w:rsidRDefault="003C2A49" w:rsidP="00D20BBE">
      <w:pPr>
        <w:ind w:left="0"/>
      </w:pPr>
    </w:p>
    <w:p w:rsidR="004B6C81" w:rsidRDefault="004B6C81" w:rsidP="00D20BBE">
      <w:pPr>
        <w:ind w:left="0"/>
      </w:pPr>
    </w:p>
    <w:p w:rsidR="00C004FE" w:rsidRDefault="00C004FE" w:rsidP="00D20BBE">
      <w:pPr>
        <w:ind w:left="0"/>
      </w:pPr>
    </w:p>
    <w:p w:rsidR="00EA3783" w:rsidRPr="007E63E3" w:rsidRDefault="00EA3783">
      <w:pPr>
        <w:pStyle w:val="Titre1"/>
        <w:rPr>
          <w:caps/>
          <w:sz w:val="18"/>
          <w:szCs w:val="18"/>
          <w:u w:val="single"/>
        </w:rPr>
      </w:pPr>
      <w:r w:rsidRPr="007E63E3">
        <w:rPr>
          <w:caps/>
          <w:sz w:val="18"/>
          <w:szCs w:val="18"/>
          <w:u w:val="single"/>
        </w:rPr>
        <w:t>les obligations administratives</w:t>
      </w:r>
    </w:p>
    <w:p w:rsidR="00AC1BFB" w:rsidRPr="00AC1BFB" w:rsidRDefault="00AC1BFB" w:rsidP="00D20BBE">
      <w:pPr>
        <w:ind w:left="0"/>
      </w:pPr>
    </w:p>
    <w:p w:rsidR="00EA3783" w:rsidRPr="002B4FE3" w:rsidRDefault="00EA3783" w:rsidP="00B6506B">
      <w:pPr>
        <w:pStyle w:val="Titre2"/>
        <w:rPr>
          <w:i w:val="0"/>
        </w:rPr>
      </w:pPr>
      <w:r>
        <w:rPr>
          <w:i w:val="0"/>
        </w:rPr>
        <w:fldChar w:fldCharType="begin"/>
      </w:r>
      <w:r>
        <w:rPr>
          <w:i w:val="0"/>
        </w:rPr>
        <w:instrText>SYMBOL 220 \f "Wingdings"</w:instrText>
      </w:r>
      <w:r>
        <w:rPr>
          <w:i w:val="0"/>
        </w:rPr>
        <w:fldChar w:fldCharType="end"/>
      </w:r>
      <w:r w:rsidR="00DD2AD9">
        <w:rPr>
          <w:i w:val="0"/>
        </w:rPr>
        <w:tab/>
      </w:r>
      <w:r w:rsidRPr="00DD2AD9">
        <w:t>Le</w:t>
      </w:r>
      <w:r w:rsidR="00DD2AD9">
        <w:t xml:space="preserve"> bilan pédagogique et financier</w:t>
      </w:r>
    </w:p>
    <w:p w:rsidR="00D20BBE" w:rsidRDefault="00D20BBE" w:rsidP="00D20BBE">
      <w:pPr>
        <w:ind w:left="0"/>
      </w:pPr>
    </w:p>
    <w:p w:rsidR="00F43048" w:rsidRDefault="002E19F5" w:rsidP="0001373E">
      <w:pPr>
        <w:pStyle w:val="retrait2"/>
        <w:ind w:left="0"/>
      </w:pPr>
      <w:r>
        <w:t xml:space="preserve">Pour le 30 avril de chaque année, tout prestataire de formation professionnelle </w:t>
      </w:r>
      <w:r w:rsidR="004C7B06" w:rsidRPr="0001373E">
        <w:t>doit</w:t>
      </w:r>
      <w:r w:rsidR="00290268" w:rsidRPr="0001373E">
        <w:t xml:space="preserve"> </w:t>
      </w:r>
      <w:r w:rsidRPr="0001373E">
        <w:t>c</w:t>
      </w:r>
      <w:r w:rsidR="00290268" w:rsidRPr="0001373E">
        <w:t>omplét</w:t>
      </w:r>
      <w:r w:rsidRPr="0001373E">
        <w:t>er</w:t>
      </w:r>
      <w:r w:rsidR="00290268" w:rsidRPr="0001373E">
        <w:t xml:space="preserve"> </w:t>
      </w:r>
      <w:r w:rsidRPr="0001373E">
        <w:t xml:space="preserve">son bilan pédagogique et financier </w:t>
      </w:r>
      <w:r w:rsidR="00290268" w:rsidRPr="004C7B06">
        <w:rPr>
          <w:b/>
          <w:u w:val="single"/>
        </w:rPr>
        <w:t>en ligne</w:t>
      </w:r>
      <w:r w:rsidR="0001373E" w:rsidRPr="0001373E">
        <w:t xml:space="preserve">, même si celui-ci est </w:t>
      </w:r>
      <w:proofErr w:type="gramStart"/>
      <w:r w:rsidR="0001373E" w:rsidRPr="0001373E">
        <w:t>néant ,</w:t>
      </w:r>
      <w:proofErr w:type="gramEnd"/>
      <w:r w:rsidRPr="002E19F5">
        <w:t xml:space="preserve"> </w:t>
      </w:r>
      <w:r w:rsidR="00290268" w:rsidRPr="00144D07">
        <w:t xml:space="preserve">sur le portail officiel de </w:t>
      </w:r>
      <w:proofErr w:type="spellStart"/>
      <w:r w:rsidR="00290268" w:rsidRPr="00144D07">
        <w:t>télédéclaration</w:t>
      </w:r>
      <w:proofErr w:type="spellEnd"/>
      <w:r w:rsidR="0001373E">
        <w:t xml:space="preserve"> des déclarations d’activité et des bilans</w:t>
      </w:r>
      <w:r w:rsidR="004A4720">
        <w:t>:</w:t>
      </w:r>
      <w:r w:rsidR="00F43048">
        <w:t xml:space="preserve"> </w:t>
      </w:r>
      <w:hyperlink r:id="rId13" w:history="1">
        <w:r w:rsidR="004A4720" w:rsidRPr="00B5565D">
          <w:rPr>
            <w:rStyle w:val="Lienhypertexte"/>
            <w:b/>
          </w:rPr>
          <w:t>https://mesdemarches.emploi.gouv.fr</w:t>
        </w:r>
      </w:hyperlink>
      <w:r w:rsidR="004315C4">
        <w:t>.</w:t>
      </w:r>
    </w:p>
    <w:p w:rsidR="00A32F95" w:rsidRDefault="00A32F95" w:rsidP="0001373E">
      <w:pPr>
        <w:pStyle w:val="retrait2"/>
        <w:ind w:left="0"/>
      </w:pPr>
    </w:p>
    <w:p w:rsidR="00A32F95" w:rsidRDefault="0001373E" w:rsidP="0001373E">
      <w:pPr>
        <w:pStyle w:val="retrait2"/>
        <w:ind w:left="0"/>
      </w:pPr>
      <w:r w:rsidRPr="00144D07">
        <w:t xml:space="preserve">Ce document retrace les produits et charges au titre des diverses actions de formation </w:t>
      </w:r>
      <w:r w:rsidR="00A32F95">
        <w:t xml:space="preserve">dispensées </w:t>
      </w:r>
      <w:r w:rsidRPr="00144D07">
        <w:t xml:space="preserve">par </w:t>
      </w:r>
      <w:r>
        <w:t>le prestataire</w:t>
      </w:r>
      <w:r w:rsidRPr="00144D07">
        <w:t xml:space="preserve"> pendant l'exercice comptable écoulé, ainsi que le nombre de stagiaires, la durée et la nature des actions de formation. </w:t>
      </w:r>
    </w:p>
    <w:p w:rsidR="00A32F95" w:rsidRDefault="00A32F95" w:rsidP="0001373E">
      <w:pPr>
        <w:pStyle w:val="retrait2"/>
        <w:ind w:left="0"/>
      </w:pPr>
    </w:p>
    <w:p w:rsidR="00EA3783" w:rsidRDefault="00CC3938" w:rsidP="00D20BBE">
      <w:pPr>
        <w:pStyle w:val="retrait2"/>
        <w:ind w:left="0"/>
      </w:pPr>
      <w:r>
        <w:t>Un courriel</w:t>
      </w:r>
      <w:r w:rsidR="004A4720">
        <w:t xml:space="preserve"> informe les </w:t>
      </w:r>
      <w:r w:rsidR="000350BD">
        <w:t>prestataires</w:t>
      </w:r>
      <w:r w:rsidR="004A4720">
        <w:t xml:space="preserve"> de formation de la date d’ouverture du portail.</w:t>
      </w:r>
      <w:r w:rsidR="00290268" w:rsidRPr="00144D07">
        <w:t xml:space="preserve"> </w:t>
      </w:r>
      <w:r w:rsidR="000350BD">
        <w:t xml:space="preserve">Le code d’activation, qui figure dans le courrier accompagnant le récépissé de déclaration d’activité, est nécessaire lors de la première connexion au portail et est </w:t>
      </w:r>
      <w:r w:rsidR="000350BD" w:rsidRPr="000350BD">
        <w:rPr>
          <w:b/>
          <w:u w:val="single"/>
        </w:rPr>
        <w:t>à conserver</w:t>
      </w:r>
      <w:r w:rsidR="000350BD">
        <w:t>.</w:t>
      </w:r>
    </w:p>
    <w:p w:rsidR="00AC1BFB" w:rsidRPr="00144D07" w:rsidRDefault="00AC1BFB" w:rsidP="00D20BBE">
      <w:pPr>
        <w:pStyle w:val="retrait2"/>
        <w:ind w:left="0"/>
      </w:pPr>
    </w:p>
    <w:p w:rsidR="00EA3783" w:rsidRPr="002B4FE3" w:rsidRDefault="00EA3783" w:rsidP="006A66E0">
      <w:pPr>
        <w:pStyle w:val="Titre2"/>
        <w:rPr>
          <w:i w:val="0"/>
        </w:rPr>
      </w:pPr>
      <w:r>
        <w:rPr>
          <w:i w:val="0"/>
        </w:rPr>
        <w:fldChar w:fldCharType="begin"/>
      </w:r>
      <w:r>
        <w:rPr>
          <w:i w:val="0"/>
        </w:rPr>
        <w:instrText>SYMBOL 220 \f "Wingdings"</w:instrText>
      </w:r>
      <w:r>
        <w:rPr>
          <w:i w:val="0"/>
        </w:rPr>
        <w:fldChar w:fldCharType="end"/>
      </w:r>
      <w:r w:rsidR="00DD2AD9">
        <w:rPr>
          <w:i w:val="0"/>
        </w:rPr>
        <w:tab/>
      </w:r>
      <w:r w:rsidRPr="00DD2AD9">
        <w:t>Le règlement intérieur applicable aux stagiaires</w:t>
      </w:r>
    </w:p>
    <w:p w:rsidR="00C004FE" w:rsidRPr="00C004FE" w:rsidRDefault="00C004FE" w:rsidP="00D20BBE">
      <w:pPr>
        <w:ind w:left="0"/>
      </w:pPr>
    </w:p>
    <w:p w:rsidR="00EA3783" w:rsidRDefault="00EA3783" w:rsidP="00D20BBE">
      <w:pPr>
        <w:pStyle w:val="retrait2"/>
        <w:ind w:left="0"/>
      </w:pPr>
      <w:r>
        <w:t>Le règlement intérieur doit être établi, par écrit, dans les trois mois suivant le début de l'activité d</w:t>
      </w:r>
      <w:r w:rsidR="000350BD">
        <w:t>u prestataire</w:t>
      </w:r>
      <w:r>
        <w:t xml:space="preserve"> de formation. Il précise:</w:t>
      </w:r>
    </w:p>
    <w:p w:rsidR="00EA3783" w:rsidRDefault="00CC3938" w:rsidP="00D20BBE">
      <w:pPr>
        <w:pStyle w:val="retrait2"/>
        <w:ind w:left="0"/>
      </w:pPr>
      <w:r>
        <w:t xml:space="preserve">1) </w:t>
      </w:r>
      <w:r w:rsidR="00EA3783">
        <w:t>les principales mesures applicables en matière d'hygiène et de sécurité dans l'établissement ;</w:t>
      </w:r>
    </w:p>
    <w:p w:rsidR="00EA3783" w:rsidRDefault="00CC3938" w:rsidP="00D20BBE">
      <w:pPr>
        <w:pStyle w:val="retrait2"/>
        <w:ind w:left="0"/>
      </w:pPr>
      <w:r>
        <w:t xml:space="preserve">2) </w:t>
      </w:r>
      <w:r w:rsidR="00EA3783">
        <w:t xml:space="preserve"> les règles applicables en matière de discipline;</w:t>
      </w:r>
    </w:p>
    <w:p w:rsidR="00EA3783" w:rsidRDefault="00CC3938" w:rsidP="00D20BBE">
      <w:pPr>
        <w:pStyle w:val="retrait2"/>
        <w:ind w:left="0"/>
      </w:pPr>
      <w:r>
        <w:t xml:space="preserve">3) </w:t>
      </w:r>
      <w:r w:rsidR="00781125">
        <w:t xml:space="preserve"> </w:t>
      </w:r>
      <w:r w:rsidR="00EA3783">
        <w:t xml:space="preserve">les modalités, pour les stages d'une durée supérieure à 500 heures, </w:t>
      </w:r>
      <w:r w:rsidR="004C7B06">
        <w:t>de</w:t>
      </w:r>
      <w:r w:rsidR="00EA3783">
        <w:t xml:space="preserve"> représentation des stagiaires</w:t>
      </w:r>
      <w:r w:rsidR="004C7B06">
        <w:t xml:space="preserve"> et apprentis</w:t>
      </w:r>
      <w:r w:rsidR="00EA3783">
        <w:t>.</w:t>
      </w:r>
    </w:p>
    <w:p w:rsidR="00AC1BFB" w:rsidRDefault="00AC1BFB" w:rsidP="00D20BBE">
      <w:pPr>
        <w:pStyle w:val="retrait2"/>
        <w:ind w:left="0"/>
      </w:pPr>
    </w:p>
    <w:p w:rsidR="00EA3783" w:rsidRDefault="00EA3783" w:rsidP="00D20BBE">
      <w:pPr>
        <w:pStyle w:val="remarque"/>
        <w:numPr>
          <w:ilvl w:val="0"/>
          <w:numId w:val="1"/>
        </w:numPr>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680"/>
          <w:tab w:val="left" w:pos="284"/>
        </w:tabs>
        <w:ind w:left="0" w:firstLine="0"/>
      </w:pPr>
      <w:r>
        <w:t>L'élection des représentants des stagiaires (un titulaire et un suppléant) est organisée, pour chaque stage d'une durée supérieure à 500 heures, pendant les heures de formation, au plus tôt 20 heures et au plus tard 40 heures après le début du stage.</w:t>
      </w:r>
    </w:p>
    <w:p w:rsidR="00C004FE" w:rsidRDefault="00C004FE" w:rsidP="00D20BBE">
      <w:pPr>
        <w:ind w:left="0"/>
      </w:pPr>
    </w:p>
    <w:p w:rsidR="00D20BBE" w:rsidRPr="00C004FE" w:rsidRDefault="00D20BBE" w:rsidP="00D20BBE">
      <w:pPr>
        <w:ind w:left="0"/>
      </w:pPr>
    </w:p>
    <w:p w:rsidR="00F832B5" w:rsidRPr="00F832B5" w:rsidRDefault="00F832B5" w:rsidP="00D20BBE">
      <w:pPr>
        <w:ind w:left="0"/>
      </w:pPr>
    </w:p>
    <w:p w:rsidR="00EA3783" w:rsidRDefault="00B21EED" w:rsidP="004C7B06">
      <w:pPr>
        <w:pStyle w:val="Titre1"/>
        <w:jc w:val="left"/>
        <w:rPr>
          <w:b w:val="0"/>
          <w:i/>
          <w:sz w:val="16"/>
          <w:szCs w:val="16"/>
        </w:rPr>
      </w:pPr>
      <w:r w:rsidRPr="007E63E3">
        <w:rPr>
          <w:sz w:val="18"/>
          <w:szCs w:val="18"/>
          <w:u w:val="single"/>
        </w:rPr>
        <w:t>L</w:t>
      </w:r>
      <w:r w:rsidR="00006139" w:rsidRPr="007E63E3">
        <w:rPr>
          <w:sz w:val="18"/>
          <w:szCs w:val="18"/>
          <w:u w:val="single"/>
        </w:rPr>
        <w:t>ES OBLIGATIONS COMPTABLES</w:t>
      </w:r>
      <w:r w:rsidR="00EA3783" w:rsidRPr="00006139">
        <w:rPr>
          <w:b w:val="0"/>
        </w:rPr>
        <w:t xml:space="preserve"> </w:t>
      </w:r>
    </w:p>
    <w:p w:rsidR="00AC1BFB" w:rsidRPr="00AC1BFB" w:rsidRDefault="00AC1BFB" w:rsidP="00DD2AD9">
      <w:pPr>
        <w:ind w:left="0"/>
      </w:pPr>
    </w:p>
    <w:p w:rsidR="00EA3783" w:rsidRPr="00DD2AD9" w:rsidRDefault="00EA3783" w:rsidP="006A66E0">
      <w:pPr>
        <w:pStyle w:val="Titre2"/>
      </w:pPr>
      <w:r>
        <w:rPr>
          <w:i w:val="0"/>
        </w:rPr>
        <w:fldChar w:fldCharType="begin"/>
      </w:r>
      <w:r>
        <w:rPr>
          <w:i w:val="0"/>
        </w:rPr>
        <w:instrText>SYMBOL 220 \f "Wingdings"</w:instrText>
      </w:r>
      <w:r>
        <w:rPr>
          <w:i w:val="0"/>
        </w:rPr>
        <w:fldChar w:fldCharType="end"/>
      </w:r>
      <w:r w:rsidR="00DD2AD9">
        <w:rPr>
          <w:i w:val="0"/>
        </w:rPr>
        <w:tab/>
      </w:r>
      <w:r w:rsidRPr="00DD2AD9">
        <w:t>La tenue de la comptabilité</w:t>
      </w:r>
    </w:p>
    <w:p w:rsidR="00C004FE" w:rsidRPr="00C004FE" w:rsidRDefault="00C004FE" w:rsidP="00DD2AD9">
      <w:pPr>
        <w:ind w:left="0"/>
      </w:pPr>
    </w:p>
    <w:p w:rsidR="00EA3783" w:rsidRDefault="00EA3783" w:rsidP="00DD2AD9">
      <w:pPr>
        <w:pStyle w:val="retrait2"/>
        <w:ind w:left="0"/>
      </w:pPr>
      <w:r>
        <w:t xml:space="preserve">Les </w:t>
      </w:r>
      <w:r w:rsidR="000350BD">
        <w:t>prestataires</w:t>
      </w:r>
      <w:r>
        <w:t xml:space="preserve"> de formation qui ont un statut de droit privé doivent établir, chaque année, un bilan, un compte de résultat et une annexe.</w:t>
      </w:r>
    </w:p>
    <w:p w:rsidR="00C004FE" w:rsidRDefault="00C004FE" w:rsidP="00DD2AD9">
      <w:pPr>
        <w:pStyle w:val="retrait2"/>
        <w:ind w:left="0"/>
      </w:pPr>
    </w:p>
    <w:p w:rsidR="00EA3783" w:rsidRDefault="00EA3783" w:rsidP="00DD2AD9">
      <w:pPr>
        <w:pStyle w:val="retrait2"/>
        <w:ind w:left="0"/>
      </w:pPr>
      <w:r>
        <w:t xml:space="preserve">Pour les </w:t>
      </w:r>
      <w:r w:rsidR="00A32F95">
        <w:t>prestataires</w:t>
      </w:r>
      <w:r w:rsidR="00086B89">
        <w:t>,</w:t>
      </w:r>
      <w:r>
        <w:t xml:space="preserve"> soit réalisant un chiffre d'affaires annuel hors taxes supérieur à 15 244 € en cas d'activité unique, soit exerçant des activités multiples, la comptabilité doit être conforme au plan comptable adapté défini par l'arrêté du 2 août 1995.</w:t>
      </w:r>
    </w:p>
    <w:p w:rsidR="00DD2AD9" w:rsidRDefault="00DD2AD9" w:rsidP="00DD2AD9">
      <w:pPr>
        <w:pStyle w:val="retrait2"/>
        <w:ind w:left="0"/>
      </w:pPr>
    </w:p>
    <w:p w:rsidR="00EA3783" w:rsidRDefault="00EA3783" w:rsidP="00DD2AD9">
      <w:pPr>
        <w:pStyle w:val="remarque"/>
        <w:numPr>
          <w:ilvl w:val="0"/>
          <w:numId w:val="1"/>
        </w:numPr>
        <w:pBdr>
          <w:top w:val="single" w:sz="4" w:space="1" w:color="auto"/>
          <w:left w:val="single" w:sz="4" w:space="1" w:color="auto"/>
          <w:bottom w:val="single" w:sz="4" w:space="1" w:color="auto"/>
          <w:right w:val="single" w:sz="4" w:space="0" w:color="auto"/>
        </w:pBdr>
        <w:shd w:val="clear" w:color="auto" w:fill="F2F2F2" w:themeFill="background1" w:themeFillShade="F2"/>
        <w:tabs>
          <w:tab w:val="clear" w:pos="680"/>
          <w:tab w:val="num" w:pos="284"/>
        </w:tabs>
        <w:ind w:left="0" w:firstLine="0"/>
      </w:pPr>
      <w:r>
        <w:t xml:space="preserve">Les </w:t>
      </w:r>
      <w:r w:rsidR="000350BD">
        <w:t>prestataires</w:t>
      </w:r>
      <w:r>
        <w:t>, privés ou publics, à activités multiples doivent suivre d'une façon distincte en comptabilité l'activité au titre de la formation professionnelle.</w:t>
      </w:r>
    </w:p>
    <w:p w:rsidR="00EA3783" w:rsidRPr="00DD2AD9" w:rsidRDefault="00EA3783" w:rsidP="00DD2AD9">
      <w:pPr>
        <w:pStyle w:val="remarque"/>
        <w:tabs>
          <w:tab w:val="clear" w:pos="680"/>
          <w:tab w:val="left" w:pos="0"/>
        </w:tabs>
        <w:ind w:left="0" w:firstLine="0"/>
        <w:rPr>
          <w:b w:val="0"/>
        </w:rPr>
      </w:pPr>
    </w:p>
    <w:p w:rsidR="00EA3783" w:rsidRDefault="00EA3783" w:rsidP="005D60D8">
      <w:pPr>
        <w:pStyle w:val="Titre2"/>
      </w:pPr>
      <w:r>
        <w:rPr>
          <w:i w:val="0"/>
        </w:rPr>
        <w:fldChar w:fldCharType="begin"/>
      </w:r>
      <w:r>
        <w:rPr>
          <w:i w:val="0"/>
        </w:rPr>
        <w:instrText>SYMBOL 220 \f "Wingdings"</w:instrText>
      </w:r>
      <w:r>
        <w:rPr>
          <w:i w:val="0"/>
        </w:rPr>
        <w:fldChar w:fldCharType="end"/>
      </w:r>
      <w:r>
        <w:t>La désignation d'un commissaire aux comptes</w:t>
      </w:r>
    </w:p>
    <w:p w:rsidR="00C004FE" w:rsidRPr="00C004FE" w:rsidRDefault="00C004FE" w:rsidP="00DD2AD9">
      <w:pPr>
        <w:ind w:left="0"/>
      </w:pPr>
    </w:p>
    <w:p w:rsidR="00EA3783" w:rsidRDefault="00EA3783" w:rsidP="00DD2AD9">
      <w:pPr>
        <w:pStyle w:val="retrait2"/>
        <w:ind w:left="0"/>
      </w:pPr>
      <w:r>
        <w:t xml:space="preserve">Les </w:t>
      </w:r>
      <w:r w:rsidR="000350BD">
        <w:t>prestataires</w:t>
      </w:r>
      <w:r>
        <w:t xml:space="preserve"> de formation de droit privé remplissant deux des trois critères suivants :</w:t>
      </w:r>
    </w:p>
    <w:p w:rsidR="00EA3783" w:rsidRDefault="00CC3938" w:rsidP="00DD2AD9">
      <w:pPr>
        <w:pStyle w:val="retrait2"/>
        <w:ind w:left="0"/>
      </w:pPr>
      <w:r>
        <w:t>1)</w:t>
      </w:r>
      <w:r w:rsidR="00EA3783">
        <w:t xml:space="preserve"> </w:t>
      </w:r>
      <w:r>
        <w:t xml:space="preserve"> 3</w:t>
      </w:r>
      <w:r w:rsidR="00EA3783">
        <w:t xml:space="preserve"> salariés et plus ;</w:t>
      </w:r>
    </w:p>
    <w:p w:rsidR="00EA3783" w:rsidRDefault="00CC3938" w:rsidP="00DD2AD9">
      <w:pPr>
        <w:pStyle w:val="retrait2"/>
        <w:ind w:left="0"/>
      </w:pPr>
      <w:r>
        <w:t xml:space="preserve">2) </w:t>
      </w:r>
      <w:r w:rsidR="00EA3783">
        <w:t>153 000 € pour le montant h</w:t>
      </w:r>
      <w:r w:rsidR="00A32F95">
        <w:t>ors taxes du chiffre d'affaires</w:t>
      </w:r>
      <w:r w:rsidR="00EA3783">
        <w:t xml:space="preserve"> ;</w:t>
      </w:r>
    </w:p>
    <w:p w:rsidR="00EA3783" w:rsidRDefault="00CC3938" w:rsidP="0066215C">
      <w:pPr>
        <w:pStyle w:val="retrait2"/>
        <w:ind w:left="0"/>
      </w:pPr>
      <w:r>
        <w:t>3)</w:t>
      </w:r>
      <w:r w:rsidR="00EA3783">
        <w:t xml:space="preserve"> 230 000 € pour le total du bilan ;</w:t>
      </w:r>
    </w:p>
    <w:p w:rsidR="00EA3783" w:rsidRDefault="00EA3783" w:rsidP="0066215C">
      <w:pPr>
        <w:pStyle w:val="retrait2"/>
        <w:ind w:left="0"/>
      </w:pPr>
      <w:proofErr w:type="gramStart"/>
      <w:r>
        <w:t>sont</w:t>
      </w:r>
      <w:proofErr w:type="gramEnd"/>
      <w:r>
        <w:t xml:space="preserve"> tenus de désigner au moins un </w:t>
      </w:r>
      <w:r>
        <w:rPr>
          <w:b/>
        </w:rPr>
        <w:t>commissaire aux comptes et un suppléant</w:t>
      </w:r>
      <w:r>
        <w:t>.</w:t>
      </w:r>
    </w:p>
    <w:p w:rsidR="00EA3783" w:rsidRPr="00006139" w:rsidRDefault="00B21EED" w:rsidP="00AC1BFB">
      <w:pPr>
        <w:pStyle w:val="Titre1"/>
        <w:jc w:val="left"/>
        <w:rPr>
          <w:i/>
          <w:sz w:val="16"/>
          <w:szCs w:val="16"/>
          <w:u w:val="single"/>
        </w:rPr>
      </w:pPr>
      <w:r w:rsidRPr="007E63E3">
        <w:rPr>
          <w:sz w:val="18"/>
          <w:szCs w:val="18"/>
          <w:u w:val="single"/>
        </w:rPr>
        <w:lastRenderedPageBreak/>
        <w:t>L</w:t>
      </w:r>
      <w:r w:rsidR="00006139" w:rsidRPr="007E63E3">
        <w:rPr>
          <w:sz w:val="18"/>
          <w:szCs w:val="18"/>
          <w:u w:val="single"/>
        </w:rPr>
        <w:t xml:space="preserve">A TAXE </w:t>
      </w:r>
      <w:r w:rsidR="008F0152" w:rsidRPr="000350BD">
        <w:rPr>
          <w:sz w:val="18"/>
          <w:szCs w:val="18"/>
          <w:u w:val="single"/>
        </w:rPr>
        <w:t xml:space="preserve">SUR </w:t>
      </w:r>
      <w:r w:rsidR="00006139" w:rsidRPr="007E63E3">
        <w:rPr>
          <w:sz w:val="18"/>
          <w:szCs w:val="18"/>
          <w:u w:val="single"/>
        </w:rPr>
        <w:t>LA VALEUR AJOUTEE</w:t>
      </w:r>
      <w:r w:rsidR="00EA3783" w:rsidRPr="00006139">
        <w:rPr>
          <w:b w:val="0"/>
        </w:rPr>
        <w:t xml:space="preserve"> </w:t>
      </w:r>
    </w:p>
    <w:p w:rsidR="00EA3783" w:rsidRDefault="00EA3783" w:rsidP="00DD2AD9">
      <w:pPr>
        <w:ind w:left="0"/>
      </w:pPr>
    </w:p>
    <w:p w:rsidR="00EA3783" w:rsidRPr="000350BD" w:rsidRDefault="00EA3783" w:rsidP="00DD2AD9">
      <w:pPr>
        <w:ind w:left="0"/>
      </w:pPr>
      <w:r>
        <w:t xml:space="preserve">Les opérations de formation professionnelle réalisées à titre onéreux sont assujetties par nature à la </w:t>
      </w:r>
      <w:r w:rsidR="008F0152" w:rsidRPr="000350BD">
        <w:t>taxe sur la valeur ajoutée (TVA).</w:t>
      </w:r>
    </w:p>
    <w:p w:rsidR="00C004FE" w:rsidRDefault="00C004FE" w:rsidP="00DD2AD9">
      <w:pPr>
        <w:ind w:left="0"/>
      </w:pPr>
    </w:p>
    <w:p w:rsidR="00EA3783" w:rsidRPr="000350BD" w:rsidRDefault="00EA3783" w:rsidP="00DD2AD9">
      <w:pPr>
        <w:ind w:left="0"/>
      </w:pPr>
      <w:r>
        <w:t xml:space="preserve">Toutefois, </w:t>
      </w:r>
      <w:r w:rsidR="008F0152" w:rsidRPr="000350BD">
        <w:t>les prestataires de formation de droit privé peuvent bénéficier d’une exonération de TVA sur leur activité de formation professionnelle.</w:t>
      </w:r>
    </w:p>
    <w:p w:rsidR="008F0152" w:rsidRDefault="008F0152" w:rsidP="00DD2AD9">
      <w:pPr>
        <w:ind w:left="0"/>
      </w:pPr>
      <w:r w:rsidRPr="000350BD">
        <w:t>Cette exonération doit être demandée auprès du s</w:t>
      </w:r>
      <w:r w:rsidR="00B4158B">
        <w:t>ite compétent de l’UCFP</w:t>
      </w:r>
      <w:r w:rsidRPr="000350BD">
        <w:t xml:space="preserve"> Grand Est. La demande ne peut être faite que postérieurement à la délivrance de la déclaration d’</w:t>
      </w:r>
      <w:r w:rsidR="006B0786" w:rsidRPr="000350BD">
        <w:t>activité et n’est pas rétractable.</w:t>
      </w:r>
    </w:p>
    <w:p w:rsidR="00090FAF" w:rsidRPr="000350BD" w:rsidRDefault="00090FAF" w:rsidP="00DD2AD9">
      <w:pPr>
        <w:ind w:left="0"/>
      </w:pPr>
    </w:p>
    <w:p w:rsidR="008F0152" w:rsidRDefault="008F0152" w:rsidP="00DD2AD9">
      <w:pPr>
        <w:ind w:left="0"/>
      </w:pPr>
      <w:r w:rsidRPr="008F0152">
        <w:t xml:space="preserve">Le formulaire de demande d'attestation est disponible auprès du centre des impôts dont dépend le dispensateur ou sur internet </w:t>
      </w:r>
      <w:r>
        <w:t>(</w:t>
      </w:r>
      <w:proofErr w:type="spellStart"/>
      <w:r>
        <w:t>cerfa</w:t>
      </w:r>
      <w:proofErr w:type="spellEnd"/>
      <w:r>
        <w:t xml:space="preserve"> </w:t>
      </w:r>
      <w:r w:rsidRPr="008F0152">
        <w:t>10219; formulaire 3511-SD)</w:t>
      </w:r>
    </w:p>
    <w:p w:rsidR="00EA3783" w:rsidRDefault="00EA3783" w:rsidP="0066215C">
      <w:pPr>
        <w:ind w:left="0"/>
      </w:pPr>
    </w:p>
    <w:p w:rsidR="00EA3783" w:rsidRPr="000350BD" w:rsidRDefault="008F0152" w:rsidP="0066215C">
      <w:pPr>
        <w:pStyle w:val="remarque"/>
        <w:numPr>
          <w:ilvl w:val="0"/>
          <w:numId w:val="1"/>
        </w:numPr>
        <w:pBdr>
          <w:top w:val="single" w:sz="4" w:space="1" w:color="auto"/>
          <w:left w:val="single" w:sz="4" w:space="0" w:color="auto"/>
          <w:bottom w:val="single" w:sz="4" w:space="1" w:color="auto"/>
          <w:right w:val="single" w:sz="4" w:space="4" w:color="auto"/>
        </w:pBdr>
        <w:shd w:val="clear" w:color="auto" w:fill="F2F2F2" w:themeFill="background1" w:themeFillShade="F2"/>
        <w:tabs>
          <w:tab w:val="clear" w:pos="680"/>
          <w:tab w:val="left" w:pos="284"/>
        </w:tabs>
        <w:ind w:left="0" w:firstLine="0"/>
      </w:pPr>
      <w:r>
        <w:t>E</w:t>
      </w:r>
      <w:r w:rsidR="00EA3783">
        <w:t>n ca</w:t>
      </w:r>
      <w:r>
        <w:t xml:space="preserve">s de caducité de la déclaration, </w:t>
      </w:r>
      <w:r w:rsidRPr="000350BD">
        <w:t>le prestataire de formation perd l’exonération de TVA.</w:t>
      </w:r>
    </w:p>
    <w:p w:rsidR="00EA3783" w:rsidRPr="0066215C" w:rsidRDefault="00EA3783" w:rsidP="0066215C">
      <w:pPr>
        <w:pStyle w:val="remarque"/>
        <w:tabs>
          <w:tab w:val="clear" w:pos="680"/>
          <w:tab w:val="num" w:pos="567"/>
          <w:tab w:val="left" w:pos="851"/>
        </w:tabs>
        <w:ind w:left="0" w:firstLine="0"/>
        <w:rPr>
          <w:b w:val="0"/>
        </w:rPr>
      </w:pPr>
    </w:p>
    <w:p w:rsidR="00F832B5" w:rsidRPr="0066215C" w:rsidRDefault="00F832B5" w:rsidP="0066215C">
      <w:pPr>
        <w:pStyle w:val="remarque"/>
        <w:tabs>
          <w:tab w:val="clear" w:pos="680"/>
        </w:tabs>
        <w:ind w:left="0" w:firstLine="0"/>
        <w:rPr>
          <w:b w:val="0"/>
        </w:rPr>
      </w:pPr>
    </w:p>
    <w:p w:rsidR="00C004FE" w:rsidRPr="0066215C" w:rsidRDefault="00C004FE" w:rsidP="0066215C">
      <w:pPr>
        <w:pStyle w:val="remarque"/>
        <w:tabs>
          <w:tab w:val="clear" w:pos="680"/>
        </w:tabs>
        <w:ind w:left="0" w:firstLine="0"/>
        <w:rPr>
          <w:b w:val="0"/>
        </w:rPr>
      </w:pPr>
    </w:p>
    <w:p w:rsidR="00EA3783" w:rsidRPr="00006139" w:rsidRDefault="00EA3783" w:rsidP="00CD36D5">
      <w:pPr>
        <w:pStyle w:val="Titre1"/>
        <w:rPr>
          <w:b w:val="0"/>
        </w:rPr>
      </w:pPr>
      <w:r w:rsidRPr="007E63E3">
        <w:rPr>
          <w:caps/>
          <w:sz w:val="18"/>
          <w:szCs w:val="18"/>
          <w:u w:val="single"/>
        </w:rPr>
        <w:t>le contrôle</w:t>
      </w:r>
    </w:p>
    <w:p w:rsidR="00EA3783" w:rsidRDefault="00EA3783" w:rsidP="00C9501F">
      <w:pPr>
        <w:ind w:left="0"/>
      </w:pPr>
    </w:p>
    <w:p w:rsidR="00EA3783" w:rsidRDefault="00EA3783" w:rsidP="00CD36D5">
      <w:pPr>
        <w:pStyle w:val="Titre2"/>
      </w:pPr>
      <w:r>
        <w:rPr>
          <w:i w:val="0"/>
        </w:rPr>
        <w:fldChar w:fldCharType="begin"/>
      </w:r>
      <w:r>
        <w:rPr>
          <w:i w:val="0"/>
        </w:rPr>
        <w:instrText>SYMBOL 220 \f "Wingdings"</w:instrText>
      </w:r>
      <w:r>
        <w:rPr>
          <w:i w:val="0"/>
        </w:rPr>
        <w:fldChar w:fldCharType="end"/>
      </w:r>
      <w:r w:rsidR="00DD2AD9">
        <w:rPr>
          <w:i w:val="0"/>
        </w:rPr>
        <w:tab/>
      </w:r>
      <w:r>
        <w:t>Le contrôle administratif et financier</w:t>
      </w:r>
    </w:p>
    <w:p w:rsidR="00C004FE" w:rsidRPr="00C004FE" w:rsidRDefault="00C004FE" w:rsidP="00632B90">
      <w:pPr>
        <w:ind w:left="0"/>
      </w:pPr>
    </w:p>
    <w:p w:rsidR="00EA3783" w:rsidRDefault="00EA3783" w:rsidP="00632B90">
      <w:pPr>
        <w:pStyle w:val="retrait2"/>
        <w:ind w:left="0"/>
      </w:pPr>
      <w:r>
        <w:t xml:space="preserve">Il porte sur l'ensemble des moyens financiers, techniques et pédagogiques, à l'exclusion des qualités pédagogiques, mis en </w:t>
      </w:r>
      <w:proofErr w:type="spellStart"/>
      <w:r>
        <w:t>oeuvre</w:t>
      </w:r>
      <w:proofErr w:type="spellEnd"/>
      <w:r>
        <w:t xml:space="preserve"> pour la formation </w:t>
      </w:r>
      <w:r w:rsidR="00F73D91">
        <w:t>professionnelle.</w:t>
      </w:r>
    </w:p>
    <w:p w:rsidR="00AC1BFB" w:rsidRDefault="00AC1BFB" w:rsidP="00632B90">
      <w:pPr>
        <w:pStyle w:val="retrait2"/>
        <w:ind w:left="0"/>
      </w:pPr>
    </w:p>
    <w:p w:rsidR="00EA3783" w:rsidRDefault="00EA3783" w:rsidP="00CD36D5">
      <w:pPr>
        <w:pStyle w:val="Titre2"/>
      </w:pPr>
      <w:r>
        <w:rPr>
          <w:i w:val="0"/>
        </w:rPr>
        <w:fldChar w:fldCharType="begin"/>
      </w:r>
      <w:r>
        <w:rPr>
          <w:i w:val="0"/>
        </w:rPr>
        <w:instrText>SYMBOL 220 \f "Wingdings"</w:instrText>
      </w:r>
      <w:r>
        <w:rPr>
          <w:i w:val="0"/>
        </w:rPr>
        <w:fldChar w:fldCharType="end"/>
      </w:r>
      <w:r w:rsidR="00DD2AD9">
        <w:rPr>
          <w:i w:val="0"/>
        </w:rPr>
        <w:tab/>
      </w:r>
      <w:r>
        <w:t xml:space="preserve">La procédure </w:t>
      </w:r>
    </w:p>
    <w:p w:rsidR="00C004FE" w:rsidRPr="00C004FE" w:rsidRDefault="00C004FE" w:rsidP="00850575">
      <w:pPr>
        <w:ind w:left="0"/>
      </w:pPr>
    </w:p>
    <w:p w:rsidR="00EA3783" w:rsidRDefault="00EA3783" w:rsidP="00850575">
      <w:pPr>
        <w:pStyle w:val="retrait2"/>
        <w:ind w:left="0"/>
      </w:pPr>
      <w:r>
        <w:t xml:space="preserve">Les contrôles sont opérés soit sur pièces, soit sur place. </w:t>
      </w:r>
      <w:r w:rsidR="00F73D91">
        <w:t xml:space="preserve">Les </w:t>
      </w:r>
      <w:r w:rsidR="000350BD">
        <w:t>prestataires</w:t>
      </w:r>
      <w:r w:rsidR="00F73D91">
        <w:t xml:space="preserve"> de formation présentent tous documents et pièces établissant les objectifs et la réalisation des actions de formation ainsi que les moyens mis en œuvre à cet effet. </w:t>
      </w:r>
      <w:r>
        <w:t xml:space="preserve">Les </w:t>
      </w:r>
      <w:r w:rsidR="000350BD">
        <w:t>prestataires</w:t>
      </w:r>
      <w:r>
        <w:t xml:space="preserve"> sont </w:t>
      </w:r>
      <w:r w:rsidR="00F73D91">
        <w:t xml:space="preserve">également </w:t>
      </w:r>
      <w:r>
        <w:t>tenus de présenter les documents et pièces établissant l'origine des fonds reçus et la réalité des dépenses exposées ainsi que la conformité de leur utilisation aux dispositions législatives et réglementaires régissant leur activité; à défaut, ces dépenses sont regardées comme non justifiées.</w:t>
      </w:r>
    </w:p>
    <w:p w:rsidR="00AC1BFB" w:rsidRDefault="00AC1BFB" w:rsidP="00850575">
      <w:pPr>
        <w:pStyle w:val="retrait2"/>
        <w:ind w:left="0"/>
      </w:pPr>
    </w:p>
    <w:p w:rsidR="00AC1BFB" w:rsidRDefault="00EA3783" w:rsidP="00006139">
      <w:pPr>
        <w:pStyle w:val="remarque"/>
        <w:numPr>
          <w:ilvl w:val="0"/>
          <w:numId w:val="1"/>
        </w:numPr>
        <w:pBdr>
          <w:top w:val="single" w:sz="4" w:space="1" w:color="auto"/>
          <w:left w:val="single" w:sz="4" w:space="4" w:color="auto"/>
          <w:bottom w:val="single" w:sz="4" w:space="1" w:color="auto"/>
          <w:right w:val="single" w:sz="4" w:space="4" w:color="auto"/>
        </w:pBdr>
        <w:shd w:val="clear" w:color="auto" w:fill="F2F2F2" w:themeFill="background1" w:themeFillShade="F2"/>
        <w:tabs>
          <w:tab w:val="clear" w:pos="680"/>
          <w:tab w:val="left" w:pos="284"/>
        </w:tabs>
        <w:ind w:hanging="501"/>
      </w:pPr>
      <w:r>
        <w:t>Il est rappelé que les attestations de présence émargées par les stagiaires constituent des pièces justificatives de la réalité de toutes les actions de formation.</w:t>
      </w:r>
    </w:p>
    <w:p w:rsidR="00AC1BFB" w:rsidRDefault="00AC1BFB" w:rsidP="00134593">
      <w:pPr>
        <w:pStyle w:val="retrait2"/>
        <w:ind w:left="0"/>
      </w:pPr>
    </w:p>
    <w:p w:rsidR="00EA3783" w:rsidRDefault="00EA3783" w:rsidP="00134593">
      <w:pPr>
        <w:pStyle w:val="retrait2"/>
        <w:ind w:left="0"/>
      </w:pPr>
      <w:r>
        <w:t>Les résultats du contrôle sont notifiés dans un délai de trois mois à compter de la fin de la période d'instruction.</w:t>
      </w:r>
    </w:p>
    <w:p w:rsidR="00AC1BFB" w:rsidRDefault="00AC1BFB" w:rsidP="00134593">
      <w:pPr>
        <w:pStyle w:val="retrait2"/>
        <w:ind w:left="0"/>
      </w:pPr>
    </w:p>
    <w:p w:rsidR="00EA3783" w:rsidRDefault="00EA3783">
      <w:pPr>
        <w:pStyle w:val="Titre2"/>
      </w:pPr>
      <w:r>
        <w:rPr>
          <w:i w:val="0"/>
        </w:rPr>
        <w:fldChar w:fldCharType="begin"/>
      </w:r>
      <w:r>
        <w:rPr>
          <w:i w:val="0"/>
        </w:rPr>
        <w:instrText>SYMBOL 220 \f "Wingdings"</w:instrText>
      </w:r>
      <w:r>
        <w:rPr>
          <w:i w:val="0"/>
        </w:rPr>
        <w:fldChar w:fldCharType="end"/>
      </w:r>
      <w:r w:rsidR="00632B90">
        <w:rPr>
          <w:i w:val="0"/>
        </w:rPr>
        <w:tab/>
      </w:r>
      <w:r>
        <w:t>Les sanctions</w:t>
      </w:r>
    </w:p>
    <w:p w:rsidR="00C004FE" w:rsidRPr="00C004FE" w:rsidRDefault="00C004FE" w:rsidP="0066215C">
      <w:pPr>
        <w:ind w:left="0"/>
      </w:pPr>
    </w:p>
    <w:p w:rsidR="00495450" w:rsidRDefault="00495450" w:rsidP="0066215C">
      <w:pPr>
        <w:pStyle w:val="retrait2"/>
        <w:ind w:left="0"/>
      </w:pPr>
      <w:r>
        <w:t xml:space="preserve">En cas d'inexécution totale ou partielle d'une convention, le </w:t>
      </w:r>
      <w:r w:rsidR="000350BD">
        <w:t>prestataire</w:t>
      </w:r>
      <w:r>
        <w:t xml:space="preserve"> est tenu de rembourser à son cocontractant les sommes indument </w:t>
      </w:r>
      <w:proofErr w:type="gramStart"/>
      <w:r>
        <w:t>perçues</w:t>
      </w:r>
      <w:proofErr w:type="gramEnd"/>
      <w:r>
        <w:t xml:space="preserve"> de ce fait.</w:t>
      </w:r>
    </w:p>
    <w:p w:rsidR="00C004FE" w:rsidRDefault="00C004FE" w:rsidP="0066215C">
      <w:pPr>
        <w:pStyle w:val="retrait2"/>
        <w:ind w:left="0"/>
      </w:pPr>
    </w:p>
    <w:p w:rsidR="00495450" w:rsidRDefault="00495450" w:rsidP="0066215C">
      <w:pPr>
        <w:pStyle w:val="retrait2"/>
        <w:ind w:left="0"/>
      </w:pPr>
      <w:r>
        <w:t>Lorsqu’il est constaté que des actions financées par des fonds de la formation professionnelle ont poursuivi d’autres buts que la réalisation d’actions de formation professionnelle, ces actions sont réputées inexécutées et donnent lieu à remboursement des fonds auprès du financeur.</w:t>
      </w:r>
    </w:p>
    <w:p w:rsidR="00C004FE" w:rsidRDefault="00C004FE" w:rsidP="0066215C">
      <w:pPr>
        <w:pStyle w:val="retrait2"/>
        <w:ind w:left="0"/>
      </w:pPr>
    </w:p>
    <w:p w:rsidR="00020D62" w:rsidRDefault="00EA3783" w:rsidP="0066215C">
      <w:pPr>
        <w:pStyle w:val="retrait2"/>
        <w:ind w:left="0"/>
      </w:pPr>
      <w:r>
        <w:t>Les dépenses qui ne sont pas rattachables, par nature, à l’activité de prestataire de formation professionnelle font l'objet d'un versement d'égal montant au Trésor Public.</w:t>
      </w:r>
    </w:p>
    <w:p w:rsidR="00C004FE" w:rsidRDefault="00C004FE" w:rsidP="0066215C">
      <w:pPr>
        <w:pStyle w:val="retrait2"/>
        <w:ind w:left="0"/>
      </w:pPr>
    </w:p>
    <w:p w:rsidR="00EA3783" w:rsidRDefault="00495450" w:rsidP="0066215C">
      <w:pPr>
        <w:pStyle w:val="retrait2"/>
        <w:ind w:left="0"/>
      </w:pPr>
      <w:r>
        <w:t xml:space="preserve">Le non-respect des obligations administratives ou comptables peut faire l'objet d'un </w:t>
      </w:r>
      <w:proofErr w:type="spellStart"/>
      <w:r>
        <w:t>procès verbal</w:t>
      </w:r>
      <w:proofErr w:type="spellEnd"/>
      <w:r>
        <w:t xml:space="preserve"> transmis au Procureur de la République. La plupart de ces manquements sont punis d’une amende de 4 500 euros. Les infractions aux dispositions régissant la publicité sont punies d’une amende de 4 500 euros et</w:t>
      </w:r>
      <w:r w:rsidR="00381EF2">
        <w:t xml:space="preserve"> </w:t>
      </w:r>
      <w:r>
        <w:t>d’un emprisonnement d’un an.</w:t>
      </w:r>
      <w:r w:rsidR="00381EF2" w:rsidRPr="00381EF2">
        <w:t xml:space="preserve"> </w:t>
      </w:r>
      <w:r w:rsidR="00381EF2">
        <w:t xml:space="preserve">A titre accessoire, ces peines peuvent être assorties d’une interdiction d’exercer temporairement ou  définitivement l’activité de dirigeant d’un </w:t>
      </w:r>
      <w:r w:rsidR="00792F40">
        <w:t>prestataire</w:t>
      </w:r>
      <w:r w:rsidR="00381EF2">
        <w:t xml:space="preserve"> de formation professionnelle.</w:t>
      </w:r>
    </w:p>
    <w:sectPr w:rsidR="00EA3783" w:rsidSect="00623A8B">
      <w:type w:val="continuous"/>
      <w:pgSz w:w="11907" w:h="16840"/>
      <w:pgMar w:top="1134" w:right="567" w:bottom="567" w:left="567" w:header="0" w:footer="0" w:gutter="0"/>
      <w:cols w:num="2" w:space="5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89D" w:rsidRDefault="0016789D">
      <w:r>
        <w:separator/>
      </w:r>
    </w:p>
  </w:endnote>
  <w:endnote w:type="continuationSeparator" w:id="0">
    <w:p w:rsidR="0016789D" w:rsidRDefault="00167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9F5" w:rsidRDefault="009739F5">
    <w:pPr>
      <w:pStyle w:val="Pieddepag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89D" w:rsidRDefault="0016789D">
      <w:r>
        <w:separator/>
      </w:r>
    </w:p>
  </w:footnote>
  <w:footnote w:type="continuationSeparator" w:id="0">
    <w:p w:rsidR="0016789D" w:rsidRDefault="001678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83EF8"/>
    <w:multiLevelType w:val="hybridMultilevel"/>
    <w:tmpl w:val="512A0944"/>
    <w:lvl w:ilvl="0" w:tplc="C8FE3B58">
      <w:numFmt w:val="bullet"/>
      <w:lvlText w:val=""/>
      <w:lvlJc w:val="left"/>
      <w:pPr>
        <w:ind w:left="502" w:hanging="360"/>
      </w:pPr>
      <w:rPr>
        <w:rFonts w:ascii="Wingdings" w:eastAsia="Times New Roman" w:hAnsi="Wingdings" w:cs="Arial" w:hint="default"/>
        <w:sz w:val="20"/>
        <w:szCs w:val="20"/>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
    <w:nsid w:val="1B787E6F"/>
    <w:multiLevelType w:val="hybridMultilevel"/>
    <w:tmpl w:val="9332550A"/>
    <w:lvl w:ilvl="0" w:tplc="C1CE7958">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F9958B5"/>
    <w:multiLevelType w:val="hybridMultilevel"/>
    <w:tmpl w:val="E3302BC2"/>
    <w:lvl w:ilvl="0" w:tplc="3372E67A">
      <w:start w:val="1"/>
      <w:numFmt w:val="bullet"/>
      <w:lvlText w:val="-"/>
      <w:lvlJc w:val="left"/>
      <w:pPr>
        <w:tabs>
          <w:tab w:val="num" w:pos="3600"/>
        </w:tabs>
        <w:ind w:left="3600" w:hanging="360"/>
      </w:pPr>
      <w:rPr>
        <w:rFonts w:ascii="Times New Roman" w:hAnsi="Times New Roman" w:cs="Times New Roman" w:hint="default"/>
        <w:sz w:val="16"/>
      </w:rPr>
    </w:lvl>
    <w:lvl w:ilvl="1" w:tplc="8E0267D2" w:tentative="1">
      <w:start w:val="1"/>
      <w:numFmt w:val="bullet"/>
      <w:lvlText w:val="o"/>
      <w:lvlJc w:val="left"/>
      <w:pPr>
        <w:tabs>
          <w:tab w:val="num" w:pos="1905"/>
        </w:tabs>
        <w:ind w:left="1905" w:hanging="360"/>
      </w:pPr>
      <w:rPr>
        <w:rFonts w:ascii="Courier New" w:hAnsi="Courier New" w:hint="default"/>
      </w:rPr>
    </w:lvl>
    <w:lvl w:ilvl="2" w:tplc="4974696A" w:tentative="1">
      <w:start w:val="1"/>
      <w:numFmt w:val="bullet"/>
      <w:lvlText w:val=""/>
      <w:lvlJc w:val="left"/>
      <w:pPr>
        <w:tabs>
          <w:tab w:val="num" w:pos="2625"/>
        </w:tabs>
        <w:ind w:left="2625" w:hanging="360"/>
      </w:pPr>
      <w:rPr>
        <w:rFonts w:ascii="Wingdings" w:hAnsi="Wingdings" w:hint="default"/>
      </w:rPr>
    </w:lvl>
    <w:lvl w:ilvl="3" w:tplc="99C0D0F6" w:tentative="1">
      <w:start w:val="1"/>
      <w:numFmt w:val="bullet"/>
      <w:lvlText w:val=""/>
      <w:lvlJc w:val="left"/>
      <w:pPr>
        <w:tabs>
          <w:tab w:val="num" w:pos="3345"/>
        </w:tabs>
        <w:ind w:left="3345" w:hanging="360"/>
      </w:pPr>
      <w:rPr>
        <w:rFonts w:ascii="Symbol" w:hAnsi="Symbol" w:hint="default"/>
      </w:rPr>
    </w:lvl>
    <w:lvl w:ilvl="4" w:tplc="FC365462" w:tentative="1">
      <w:start w:val="1"/>
      <w:numFmt w:val="bullet"/>
      <w:lvlText w:val="o"/>
      <w:lvlJc w:val="left"/>
      <w:pPr>
        <w:tabs>
          <w:tab w:val="num" w:pos="4065"/>
        </w:tabs>
        <w:ind w:left="4065" w:hanging="360"/>
      </w:pPr>
      <w:rPr>
        <w:rFonts w:ascii="Courier New" w:hAnsi="Courier New" w:hint="default"/>
      </w:rPr>
    </w:lvl>
    <w:lvl w:ilvl="5" w:tplc="8834CE98" w:tentative="1">
      <w:start w:val="1"/>
      <w:numFmt w:val="bullet"/>
      <w:lvlText w:val=""/>
      <w:lvlJc w:val="left"/>
      <w:pPr>
        <w:tabs>
          <w:tab w:val="num" w:pos="4785"/>
        </w:tabs>
        <w:ind w:left="4785" w:hanging="360"/>
      </w:pPr>
      <w:rPr>
        <w:rFonts w:ascii="Wingdings" w:hAnsi="Wingdings" w:hint="default"/>
      </w:rPr>
    </w:lvl>
    <w:lvl w:ilvl="6" w:tplc="5CC0CDAA" w:tentative="1">
      <w:start w:val="1"/>
      <w:numFmt w:val="bullet"/>
      <w:lvlText w:val=""/>
      <w:lvlJc w:val="left"/>
      <w:pPr>
        <w:tabs>
          <w:tab w:val="num" w:pos="5505"/>
        </w:tabs>
        <w:ind w:left="5505" w:hanging="360"/>
      </w:pPr>
      <w:rPr>
        <w:rFonts w:ascii="Symbol" w:hAnsi="Symbol" w:hint="default"/>
      </w:rPr>
    </w:lvl>
    <w:lvl w:ilvl="7" w:tplc="6936C894" w:tentative="1">
      <w:start w:val="1"/>
      <w:numFmt w:val="bullet"/>
      <w:lvlText w:val="o"/>
      <w:lvlJc w:val="left"/>
      <w:pPr>
        <w:tabs>
          <w:tab w:val="num" w:pos="6225"/>
        </w:tabs>
        <w:ind w:left="6225" w:hanging="360"/>
      </w:pPr>
      <w:rPr>
        <w:rFonts w:ascii="Courier New" w:hAnsi="Courier New" w:hint="default"/>
      </w:rPr>
    </w:lvl>
    <w:lvl w:ilvl="8" w:tplc="5184C99A" w:tentative="1">
      <w:start w:val="1"/>
      <w:numFmt w:val="bullet"/>
      <w:lvlText w:val=""/>
      <w:lvlJc w:val="left"/>
      <w:pPr>
        <w:tabs>
          <w:tab w:val="num" w:pos="6945"/>
        </w:tabs>
        <w:ind w:left="6945" w:hanging="360"/>
      </w:pPr>
      <w:rPr>
        <w:rFonts w:ascii="Wingdings" w:hAnsi="Wingdings" w:hint="default"/>
      </w:rPr>
    </w:lvl>
  </w:abstractNum>
  <w:abstractNum w:abstractNumId="3">
    <w:nsid w:val="40860910"/>
    <w:multiLevelType w:val="hybridMultilevel"/>
    <w:tmpl w:val="C7E88A26"/>
    <w:lvl w:ilvl="0" w:tplc="CC4C281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B4C789C"/>
    <w:multiLevelType w:val="singleLevel"/>
    <w:tmpl w:val="AF90DE54"/>
    <w:lvl w:ilvl="0">
      <w:numFmt w:val="bullet"/>
      <w:lvlText w:val=""/>
      <w:lvlJc w:val="left"/>
      <w:pPr>
        <w:tabs>
          <w:tab w:val="num" w:pos="700"/>
        </w:tabs>
        <w:ind w:left="700" w:hanging="360"/>
      </w:pPr>
      <w:rPr>
        <w:rFonts w:ascii="Wingdings" w:hAnsi="Wingdings" w:hint="default"/>
      </w:rPr>
    </w:lvl>
  </w:abstractNum>
  <w:abstractNum w:abstractNumId="5">
    <w:nsid w:val="58021521"/>
    <w:multiLevelType w:val="hybridMultilevel"/>
    <w:tmpl w:val="4530BD42"/>
    <w:lvl w:ilvl="0" w:tplc="489635BA">
      <w:start w:val="10"/>
      <w:numFmt w:val="bullet"/>
      <w:lvlText w:val="-"/>
      <w:lvlJc w:val="left"/>
      <w:pPr>
        <w:tabs>
          <w:tab w:val="num" w:pos="587"/>
        </w:tabs>
        <w:ind w:left="587" w:hanging="360"/>
      </w:pPr>
      <w:rPr>
        <w:rFonts w:ascii="Times New Roman" w:eastAsia="Times New Roman" w:hAnsi="Times New Roman" w:cs="Times New Roman" w:hint="default"/>
      </w:rPr>
    </w:lvl>
    <w:lvl w:ilvl="1" w:tplc="9BDA8406" w:tentative="1">
      <w:start w:val="1"/>
      <w:numFmt w:val="bullet"/>
      <w:lvlText w:val="o"/>
      <w:lvlJc w:val="left"/>
      <w:pPr>
        <w:tabs>
          <w:tab w:val="num" w:pos="1307"/>
        </w:tabs>
        <w:ind w:left="1307" w:hanging="360"/>
      </w:pPr>
      <w:rPr>
        <w:rFonts w:ascii="Courier New" w:hAnsi="Courier New" w:hint="default"/>
      </w:rPr>
    </w:lvl>
    <w:lvl w:ilvl="2" w:tplc="4CF26CCE" w:tentative="1">
      <w:start w:val="1"/>
      <w:numFmt w:val="bullet"/>
      <w:lvlText w:val=""/>
      <w:lvlJc w:val="left"/>
      <w:pPr>
        <w:tabs>
          <w:tab w:val="num" w:pos="2027"/>
        </w:tabs>
        <w:ind w:left="2027" w:hanging="360"/>
      </w:pPr>
      <w:rPr>
        <w:rFonts w:ascii="Wingdings" w:hAnsi="Wingdings" w:hint="default"/>
      </w:rPr>
    </w:lvl>
    <w:lvl w:ilvl="3" w:tplc="8ED4F20C" w:tentative="1">
      <w:start w:val="1"/>
      <w:numFmt w:val="bullet"/>
      <w:lvlText w:val=""/>
      <w:lvlJc w:val="left"/>
      <w:pPr>
        <w:tabs>
          <w:tab w:val="num" w:pos="2747"/>
        </w:tabs>
        <w:ind w:left="2747" w:hanging="360"/>
      </w:pPr>
      <w:rPr>
        <w:rFonts w:ascii="Symbol" w:hAnsi="Symbol" w:hint="default"/>
      </w:rPr>
    </w:lvl>
    <w:lvl w:ilvl="4" w:tplc="53D45AC8" w:tentative="1">
      <w:start w:val="1"/>
      <w:numFmt w:val="bullet"/>
      <w:lvlText w:val="o"/>
      <w:lvlJc w:val="left"/>
      <w:pPr>
        <w:tabs>
          <w:tab w:val="num" w:pos="3467"/>
        </w:tabs>
        <w:ind w:left="3467" w:hanging="360"/>
      </w:pPr>
      <w:rPr>
        <w:rFonts w:ascii="Courier New" w:hAnsi="Courier New" w:hint="default"/>
      </w:rPr>
    </w:lvl>
    <w:lvl w:ilvl="5" w:tplc="16087BC0" w:tentative="1">
      <w:start w:val="1"/>
      <w:numFmt w:val="bullet"/>
      <w:lvlText w:val=""/>
      <w:lvlJc w:val="left"/>
      <w:pPr>
        <w:tabs>
          <w:tab w:val="num" w:pos="4187"/>
        </w:tabs>
        <w:ind w:left="4187" w:hanging="360"/>
      </w:pPr>
      <w:rPr>
        <w:rFonts w:ascii="Wingdings" w:hAnsi="Wingdings" w:hint="default"/>
      </w:rPr>
    </w:lvl>
    <w:lvl w:ilvl="6" w:tplc="E140E062" w:tentative="1">
      <w:start w:val="1"/>
      <w:numFmt w:val="bullet"/>
      <w:lvlText w:val=""/>
      <w:lvlJc w:val="left"/>
      <w:pPr>
        <w:tabs>
          <w:tab w:val="num" w:pos="4907"/>
        </w:tabs>
        <w:ind w:left="4907" w:hanging="360"/>
      </w:pPr>
      <w:rPr>
        <w:rFonts w:ascii="Symbol" w:hAnsi="Symbol" w:hint="default"/>
      </w:rPr>
    </w:lvl>
    <w:lvl w:ilvl="7" w:tplc="B4B64FE0" w:tentative="1">
      <w:start w:val="1"/>
      <w:numFmt w:val="bullet"/>
      <w:lvlText w:val="o"/>
      <w:lvlJc w:val="left"/>
      <w:pPr>
        <w:tabs>
          <w:tab w:val="num" w:pos="5627"/>
        </w:tabs>
        <w:ind w:left="5627" w:hanging="360"/>
      </w:pPr>
      <w:rPr>
        <w:rFonts w:ascii="Courier New" w:hAnsi="Courier New" w:hint="default"/>
      </w:rPr>
    </w:lvl>
    <w:lvl w:ilvl="8" w:tplc="C21E818E" w:tentative="1">
      <w:start w:val="1"/>
      <w:numFmt w:val="bullet"/>
      <w:lvlText w:val=""/>
      <w:lvlJc w:val="left"/>
      <w:pPr>
        <w:tabs>
          <w:tab w:val="num" w:pos="6347"/>
        </w:tabs>
        <w:ind w:left="6347" w:hanging="360"/>
      </w:pPr>
      <w:rPr>
        <w:rFonts w:ascii="Wingdings" w:hAnsi="Wingdings" w:hint="default"/>
      </w:rPr>
    </w:lvl>
  </w:abstractNum>
  <w:abstractNum w:abstractNumId="6">
    <w:nsid w:val="5A0F349E"/>
    <w:multiLevelType w:val="singleLevel"/>
    <w:tmpl w:val="B60A53E6"/>
    <w:lvl w:ilvl="0">
      <w:numFmt w:val="bullet"/>
      <w:lvlText w:val="-"/>
      <w:lvlJc w:val="left"/>
      <w:pPr>
        <w:tabs>
          <w:tab w:val="num" w:pos="587"/>
        </w:tabs>
        <w:ind w:left="587" w:hanging="360"/>
      </w:pPr>
      <w:rPr>
        <w:rFonts w:ascii="Times New Roman" w:hAnsi="Times New Roman" w:hint="default"/>
      </w:rPr>
    </w:lvl>
  </w:abstractNum>
  <w:abstractNum w:abstractNumId="7">
    <w:nsid w:val="5D9F6140"/>
    <w:multiLevelType w:val="singleLevel"/>
    <w:tmpl w:val="567640DA"/>
    <w:lvl w:ilvl="0">
      <w:numFmt w:val="bullet"/>
      <w:lvlText w:val="-"/>
      <w:lvlJc w:val="left"/>
      <w:pPr>
        <w:tabs>
          <w:tab w:val="num" w:pos="360"/>
        </w:tabs>
        <w:ind w:left="360" w:hanging="360"/>
      </w:pPr>
      <w:rPr>
        <w:rFonts w:ascii="Times New Roman" w:hAnsi="Times New Roman" w:hint="default"/>
      </w:rPr>
    </w:lvl>
  </w:abstractNum>
  <w:abstractNum w:abstractNumId="8">
    <w:nsid w:val="75D7126E"/>
    <w:multiLevelType w:val="singleLevel"/>
    <w:tmpl w:val="4E64B9BE"/>
    <w:lvl w:ilvl="0">
      <w:numFmt w:val="bullet"/>
      <w:lvlText w:val=""/>
      <w:lvlJc w:val="left"/>
      <w:pPr>
        <w:tabs>
          <w:tab w:val="num" w:pos="360"/>
        </w:tabs>
        <w:ind w:left="360" w:hanging="360"/>
      </w:pPr>
      <w:rPr>
        <w:rFonts w:ascii="Wingdings" w:hAnsi="Wingdings" w:hint="default"/>
        <w:sz w:val="20"/>
      </w:rPr>
    </w:lvl>
  </w:abstractNum>
  <w:abstractNum w:abstractNumId="9">
    <w:nsid w:val="7BFE0A06"/>
    <w:multiLevelType w:val="hybridMultilevel"/>
    <w:tmpl w:val="9B64B7F8"/>
    <w:lvl w:ilvl="0" w:tplc="FAF40F92">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7"/>
  </w:num>
  <w:num w:numId="4">
    <w:abstractNumId w:val="6"/>
  </w:num>
  <w:num w:numId="5">
    <w:abstractNumId w:val="5"/>
  </w:num>
  <w:num w:numId="6">
    <w:abstractNumId w:val="2"/>
  </w:num>
  <w:num w:numId="7">
    <w:abstractNumId w:val="0"/>
  </w:num>
  <w:num w:numId="8">
    <w:abstractNumId w:val="9"/>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6"/>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61A"/>
    <w:rsid w:val="00003F37"/>
    <w:rsid w:val="00005522"/>
    <w:rsid w:val="00006139"/>
    <w:rsid w:val="00012BE5"/>
    <w:rsid w:val="0001373E"/>
    <w:rsid w:val="00020D62"/>
    <w:rsid w:val="000350BD"/>
    <w:rsid w:val="000425AB"/>
    <w:rsid w:val="00080943"/>
    <w:rsid w:val="00085929"/>
    <w:rsid w:val="00086B89"/>
    <w:rsid w:val="00090FAF"/>
    <w:rsid w:val="000E2FEB"/>
    <w:rsid w:val="000F22BB"/>
    <w:rsid w:val="001043BA"/>
    <w:rsid w:val="00134593"/>
    <w:rsid w:val="00144D07"/>
    <w:rsid w:val="00147072"/>
    <w:rsid w:val="0016789D"/>
    <w:rsid w:val="001D195D"/>
    <w:rsid w:val="001F361A"/>
    <w:rsid w:val="00205543"/>
    <w:rsid w:val="0022790C"/>
    <w:rsid w:val="00237296"/>
    <w:rsid w:val="00245551"/>
    <w:rsid w:val="00290268"/>
    <w:rsid w:val="00290F87"/>
    <w:rsid w:val="00294235"/>
    <w:rsid w:val="00294BFB"/>
    <w:rsid w:val="002B4FE3"/>
    <w:rsid w:val="002C514E"/>
    <w:rsid w:val="002E19F5"/>
    <w:rsid w:val="0030156C"/>
    <w:rsid w:val="003267E3"/>
    <w:rsid w:val="003402E3"/>
    <w:rsid w:val="00342DBB"/>
    <w:rsid w:val="00350AF1"/>
    <w:rsid w:val="0036380E"/>
    <w:rsid w:val="00380643"/>
    <w:rsid w:val="00381EF2"/>
    <w:rsid w:val="003C2A49"/>
    <w:rsid w:val="003D134E"/>
    <w:rsid w:val="003D48CF"/>
    <w:rsid w:val="003F1502"/>
    <w:rsid w:val="004113FA"/>
    <w:rsid w:val="0042213A"/>
    <w:rsid w:val="004315C4"/>
    <w:rsid w:val="00495450"/>
    <w:rsid w:val="004A0E8B"/>
    <w:rsid w:val="004A4720"/>
    <w:rsid w:val="004B6C81"/>
    <w:rsid w:val="004C7B06"/>
    <w:rsid w:val="004E5337"/>
    <w:rsid w:val="005004ED"/>
    <w:rsid w:val="005076F9"/>
    <w:rsid w:val="005244F9"/>
    <w:rsid w:val="00555654"/>
    <w:rsid w:val="00560AE5"/>
    <w:rsid w:val="005764FC"/>
    <w:rsid w:val="005846F4"/>
    <w:rsid w:val="00590DE1"/>
    <w:rsid w:val="005D60D8"/>
    <w:rsid w:val="005E73E0"/>
    <w:rsid w:val="00604375"/>
    <w:rsid w:val="00620631"/>
    <w:rsid w:val="00623A8B"/>
    <w:rsid w:val="00632B90"/>
    <w:rsid w:val="00633EAC"/>
    <w:rsid w:val="0065763A"/>
    <w:rsid w:val="0066215C"/>
    <w:rsid w:val="006744DA"/>
    <w:rsid w:val="006A66E0"/>
    <w:rsid w:val="006B0786"/>
    <w:rsid w:val="006B2EBD"/>
    <w:rsid w:val="006B6D3C"/>
    <w:rsid w:val="006D0020"/>
    <w:rsid w:val="006D5527"/>
    <w:rsid w:val="00733F7D"/>
    <w:rsid w:val="007443E8"/>
    <w:rsid w:val="007517B9"/>
    <w:rsid w:val="00753021"/>
    <w:rsid w:val="00764D0D"/>
    <w:rsid w:val="00775A78"/>
    <w:rsid w:val="00781125"/>
    <w:rsid w:val="00792F40"/>
    <w:rsid w:val="007A47C1"/>
    <w:rsid w:val="007C0683"/>
    <w:rsid w:val="007C197C"/>
    <w:rsid w:val="007E63E3"/>
    <w:rsid w:val="008245F4"/>
    <w:rsid w:val="00830F9E"/>
    <w:rsid w:val="008353A5"/>
    <w:rsid w:val="00850575"/>
    <w:rsid w:val="008607FB"/>
    <w:rsid w:val="00890C3A"/>
    <w:rsid w:val="008A0A1D"/>
    <w:rsid w:val="008F0152"/>
    <w:rsid w:val="00902A4B"/>
    <w:rsid w:val="009053BD"/>
    <w:rsid w:val="009125C3"/>
    <w:rsid w:val="009739F5"/>
    <w:rsid w:val="009E7E4E"/>
    <w:rsid w:val="009F7177"/>
    <w:rsid w:val="009F731C"/>
    <w:rsid w:val="00A32F95"/>
    <w:rsid w:val="00A67135"/>
    <w:rsid w:val="00A97703"/>
    <w:rsid w:val="00AC1BFB"/>
    <w:rsid w:val="00AE6729"/>
    <w:rsid w:val="00B012E6"/>
    <w:rsid w:val="00B21EED"/>
    <w:rsid w:val="00B24E21"/>
    <w:rsid w:val="00B355D1"/>
    <w:rsid w:val="00B4158B"/>
    <w:rsid w:val="00B5177D"/>
    <w:rsid w:val="00B6506B"/>
    <w:rsid w:val="00B81D45"/>
    <w:rsid w:val="00BE5C2A"/>
    <w:rsid w:val="00C004FE"/>
    <w:rsid w:val="00C17BC8"/>
    <w:rsid w:val="00C30E6C"/>
    <w:rsid w:val="00C60957"/>
    <w:rsid w:val="00C616B2"/>
    <w:rsid w:val="00C64C44"/>
    <w:rsid w:val="00C7661A"/>
    <w:rsid w:val="00C93583"/>
    <w:rsid w:val="00C9501F"/>
    <w:rsid w:val="00CC3938"/>
    <w:rsid w:val="00CD36D5"/>
    <w:rsid w:val="00CF309D"/>
    <w:rsid w:val="00D175B5"/>
    <w:rsid w:val="00D20BBE"/>
    <w:rsid w:val="00D42E49"/>
    <w:rsid w:val="00D43B40"/>
    <w:rsid w:val="00D568A2"/>
    <w:rsid w:val="00D570D6"/>
    <w:rsid w:val="00DB3CE4"/>
    <w:rsid w:val="00DD2228"/>
    <w:rsid w:val="00DD2AD9"/>
    <w:rsid w:val="00E002D5"/>
    <w:rsid w:val="00E14B70"/>
    <w:rsid w:val="00E344B9"/>
    <w:rsid w:val="00E44D43"/>
    <w:rsid w:val="00EA3783"/>
    <w:rsid w:val="00EA6567"/>
    <w:rsid w:val="00EC456A"/>
    <w:rsid w:val="00EF6F61"/>
    <w:rsid w:val="00F2702E"/>
    <w:rsid w:val="00F43048"/>
    <w:rsid w:val="00F73D91"/>
    <w:rsid w:val="00F832B5"/>
    <w:rsid w:val="00FB42AF"/>
    <w:rsid w:val="00FC409D"/>
    <w:rsid w:val="00FD20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ind w:left="227"/>
      <w:jc w:val="both"/>
    </w:pPr>
    <w:rPr>
      <w:rFonts w:ascii="Arial" w:hAnsi="Arial" w:cs="Arial"/>
      <w:sz w:val="16"/>
      <w:szCs w:val="16"/>
    </w:rPr>
  </w:style>
  <w:style w:type="paragraph" w:styleId="Titre1">
    <w:name w:val="heading 1"/>
    <w:basedOn w:val="Normal"/>
    <w:next w:val="Normal"/>
    <w:qFormat/>
    <w:pPr>
      <w:keepNext/>
      <w:tabs>
        <w:tab w:val="left" w:pos="227"/>
      </w:tabs>
      <w:spacing w:after="20"/>
      <w:ind w:left="0"/>
      <w:outlineLvl w:val="0"/>
    </w:pPr>
    <w:rPr>
      <w:b/>
      <w:bCs/>
      <w:sz w:val="20"/>
      <w:szCs w:val="20"/>
    </w:rPr>
  </w:style>
  <w:style w:type="paragraph" w:styleId="Titre2">
    <w:name w:val="heading 2"/>
    <w:basedOn w:val="Normal"/>
    <w:next w:val="Normal"/>
    <w:qFormat/>
    <w:rsid w:val="002B4FE3"/>
    <w:pPr>
      <w:keepNext/>
      <w:tabs>
        <w:tab w:val="left" w:pos="340"/>
        <w:tab w:val="left" w:pos="454"/>
      </w:tabs>
      <w:spacing w:before="20" w:after="20"/>
      <w:ind w:left="113"/>
      <w:outlineLvl w:val="1"/>
    </w:pPr>
    <w:rPr>
      <w:b/>
      <w:bCs/>
      <w:i/>
      <w:iCs/>
      <w:szCs w:val="18"/>
    </w:rPr>
  </w:style>
  <w:style w:type="paragraph" w:styleId="Titre3">
    <w:name w:val="heading 3"/>
    <w:basedOn w:val="Normal"/>
    <w:next w:val="Normal"/>
    <w:qFormat/>
    <w:pPr>
      <w:keepNext/>
      <w:ind w:left="0"/>
      <w:outlineLvl w:val="2"/>
    </w:pPr>
    <w:rPr>
      <w:b/>
      <w:bCs/>
      <w:sz w:val="14"/>
      <w:szCs w:val="14"/>
    </w:rPr>
  </w:style>
  <w:style w:type="paragraph" w:styleId="Titre4">
    <w:name w:val="heading 4"/>
    <w:basedOn w:val="Normal"/>
    <w:next w:val="Normal"/>
    <w:qFormat/>
    <w:pPr>
      <w:keepNext/>
      <w:ind w:left="1134" w:hanging="141"/>
      <w:outlineLvl w:val="3"/>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gende">
    <w:name w:val="caption"/>
    <w:basedOn w:val="Normal"/>
    <w:next w:val="Normal"/>
    <w:qFormat/>
    <w:pPr>
      <w:ind w:left="0"/>
    </w:pPr>
    <w:rPr>
      <w:b/>
      <w:bCs/>
      <w:sz w:val="14"/>
      <w:szCs w:val="14"/>
    </w:rPr>
  </w:style>
  <w:style w:type="paragraph" w:styleId="Pieddepage">
    <w:name w:val="footer"/>
    <w:basedOn w:val="Normal"/>
    <w:pPr>
      <w:tabs>
        <w:tab w:val="center" w:pos="4819"/>
        <w:tab w:val="right" w:pos="9071"/>
      </w:tabs>
    </w:pPr>
  </w:style>
  <w:style w:type="paragraph" w:styleId="En-tte">
    <w:name w:val="header"/>
    <w:basedOn w:val="Normal"/>
    <w:pPr>
      <w:tabs>
        <w:tab w:val="center" w:pos="4819"/>
        <w:tab w:val="right" w:pos="9071"/>
      </w:tabs>
    </w:pPr>
  </w:style>
  <w:style w:type="paragraph" w:customStyle="1" w:styleId="retrait1">
    <w:name w:val="retrait1"/>
    <w:basedOn w:val="Normal"/>
  </w:style>
  <w:style w:type="paragraph" w:customStyle="1" w:styleId="retrait2">
    <w:name w:val="retrait2"/>
    <w:basedOn w:val="Normal"/>
    <w:pPr>
      <w:ind w:left="340"/>
    </w:pPr>
  </w:style>
  <w:style w:type="paragraph" w:customStyle="1" w:styleId="remarque">
    <w:name w:val="remarque"/>
    <w:basedOn w:val="retrait2"/>
    <w:pPr>
      <w:tabs>
        <w:tab w:val="left" w:pos="680"/>
      </w:tabs>
      <w:ind w:left="567" w:hanging="227"/>
    </w:pPr>
    <w:rPr>
      <w:b/>
      <w:bCs/>
    </w:rPr>
  </w:style>
  <w:style w:type="paragraph" w:customStyle="1" w:styleId="renseign">
    <w:name w:val="renseign"/>
    <w:basedOn w:val="Normal"/>
    <w:pPr>
      <w:pBdr>
        <w:left w:val="double" w:sz="6" w:space="1" w:color="auto"/>
      </w:pBdr>
      <w:tabs>
        <w:tab w:val="left" w:pos="794"/>
      </w:tabs>
      <w:ind w:left="907" w:hanging="113"/>
    </w:pPr>
    <w:rPr>
      <w:i/>
      <w:iCs/>
      <w:sz w:val="14"/>
      <w:szCs w:val="14"/>
    </w:rPr>
  </w:style>
  <w:style w:type="paragraph" w:styleId="Retraitcorpsdetexte">
    <w:name w:val="Body Text Indent"/>
    <w:basedOn w:val="Normal"/>
    <w:pPr>
      <w:ind w:left="340" w:hanging="113"/>
    </w:pPr>
  </w:style>
  <w:style w:type="paragraph" w:styleId="Retraitcorpsdetexte2">
    <w:name w:val="Body Text Indent 2"/>
    <w:basedOn w:val="Normal"/>
    <w:pPr>
      <w:framePr w:w="10569" w:h="567" w:hSpace="142" w:wrap="around" w:vAnchor="page" w:hAnchor="page" w:x="615" w:y="545"/>
      <w:pBdr>
        <w:top w:val="single" w:sz="4" w:space="1" w:color="auto"/>
        <w:left w:val="single" w:sz="4" w:space="4" w:color="auto"/>
        <w:bottom w:val="single" w:sz="4" w:space="1" w:color="auto"/>
        <w:right w:val="single" w:sz="4" w:space="4" w:color="auto"/>
      </w:pBdr>
      <w:jc w:val="center"/>
    </w:pPr>
    <w:rPr>
      <w:b/>
      <w:bCs/>
    </w:rPr>
  </w:style>
  <w:style w:type="paragraph" w:styleId="Retraitcorpsdetexte3">
    <w:name w:val="Body Text Indent 3"/>
    <w:basedOn w:val="Normal"/>
    <w:pPr>
      <w:ind w:left="426" w:hanging="199"/>
    </w:pPr>
  </w:style>
  <w:style w:type="paragraph" w:styleId="Corpsdetexte">
    <w:name w:val="Body Text"/>
    <w:basedOn w:val="Normal"/>
  </w:style>
  <w:style w:type="character" w:styleId="Lienhypertexte">
    <w:name w:val="Hyperlink"/>
    <w:rsid w:val="00290268"/>
    <w:rPr>
      <w:color w:val="0000FF"/>
      <w:u w:val="single"/>
    </w:rPr>
  </w:style>
  <w:style w:type="paragraph" w:styleId="Textedebulles">
    <w:name w:val="Balloon Text"/>
    <w:basedOn w:val="Normal"/>
    <w:link w:val="TextedebullesCar"/>
    <w:rsid w:val="00890C3A"/>
    <w:rPr>
      <w:rFonts w:ascii="Tahoma" w:hAnsi="Tahoma" w:cs="Tahoma"/>
    </w:rPr>
  </w:style>
  <w:style w:type="character" w:customStyle="1" w:styleId="TextedebullesCar">
    <w:name w:val="Texte de bulles Car"/>
    <w:link w:val="Textedebulles"/>
    <w:rsid w:val="00890C3A"/>
    <w:rPr>
      <w:rFonts w:ascii="Tahoma" w:hAnsi="Tahoma" w:cs="Tahoma"/>
      <w:sz w:val="16"/>
      <w:szCs w:val="16"/>
    </w:rPr>
  </w:style>
  <w:style w:type="character" w:styleId="Lienhypertextesuivivisit">
    <w:name w:val="FollowedHyperlink"/>
    <w:basedOn w:val="Policepardfaut"/>
    <w:rsid w:val="00604375"/>
    <w:rPr>
      <w:color w:val="800080" w:themeColor="followedHyperlink"/>
      <w:u w:val="single"/>
    </w:rPr>
  </w:style>
  <w:style w:type="paragraph" w:styleId="Paragraphedeliste">
    <w:name w:val="List Paragraph"/>
    <w:basedOn w:val="Normal"/>
    <w:uiPriority w:val="34"/>
    <w:qFormat/>
    <w:rsid w:val="000809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ind w:left="227"/>
      <w:jc w:val="both"/>
    </w:pPr>
    <w:rPr>
      <w:rFonts w:ascii="Arial" w:hAnsi="Arial" w:cs="Arial"/>
      <w:sz w:val="16"/>
      <w:szCs w:val="16"/>
    </w:rPr>
  </w:style>
  <w:style w:type="paragraph" w:styleId="Titre1">
    <w:name w:val="heading 1"/>
    <w:basedOn w:val="Normal"/>
    <w:next w:val="Normal"/>
    <w:qFormat/>
    <w:pPr>
      <w:keepNext/>
      <w:tabs>
        <w:tab w:val="left" w:pos="227"/>
      </w:tabs>
      <w:spacing w:after="20"/>
      <w:ind w:left="0"/>
      <w:outlineLvl w:val="0"/>
    </w:pPr>
    <w:rPr>
      <w:b/>
      <w:bCs/>
      <w:sz w:val="20"/>
      <w:szCs w:val="20"/>
    </w:rPr>
  </w:style>
  <w:style w:type="paragraph" w:styleId="Titre2">
    <w:name w:val="heading 2"/>
    <w:basedOn w:val="Normal"/>
    <w:next w:val="Normal"/>
    <w:qFormat/>
    <w:rsid w:val="002B4FE3"/>
    <w:pPr>
      <w:keepNext/>
      <w:tabs>
        <w:tab w:val="left" w:pos="340"/>
        <w:tab w:val="left" w:pos="454"/>
      </w:tabs>
      <w:spacing w:before="20" w:after="20"/>
      <w:ind w:left="113"/>
      <w:outlineLvl w:val="1"/>
    </w:pPr>
    <w:rPr>
      <w:b/>
      <w:bCs/>
      <w:i/>
      <w:iCs/>
      <w:szCs w:val="18"/>
    </w:rPr>
  </w:style>
  <w:style w:type="paragraph" w:styleId="Titre3">
    <w:name w:val="heading 3"/>
    <w:basedOn w:val="Normal"/>
    <w:next w:val="Normal"/>
    <w:qFormat/>
    <w:pPr>
      <w:keepNext/>
      <w:ind w:left="0"/>
      <w:outlineLvl w:val="2"/>
    </w:pPr>
    <w:rPr>
      <w:b/>
      <w:bCs/>
      <w:sz w:val="14"/>
      <w:szCs w:val="14"/>
    </w:rPr>
  </w:style>
  <w:style w:type="paragraph" w:styleId="Titre4">
    <w:name w:val="heading 4"/>
    <w:basedOn w:val="Normal"/>
    <w:next w:val="Normal"/>
    <w:qFormat/>
    <w:pPr>
      <w:keepNext/>
      <w:ind w:left="1134" w:hanging="141"/>
      <w:outlineLvl w:val="3"/>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gende">
    <w:name w:val="caption"/>
    <w:basedOn w:val="Normal"/>
    <w:next w:val="Normal"/>
    <w:qFormat/>
    <w:pPr>
      <w:ind w:left="0"/>
    </w:pPr>
    <w:rPr>
      <w:b/>
      <w:bCs/>
      <w:sz w:val="14"/>
      <w:szCs w:val="14"/>
    </w:rPr>
  </w:style>
  <w:style w:type="paragraph" w:styleId="Pieddepage">
    <w:name w:val="footer"/>
    <w:basedOn w:val="Normal"/>
    <w:pPr>
      <w:tabs>
        <w:tab w:val="center" w:pos="4819"/>
        <w:tab w:val="right" w:pos="9071"/>
      </w:tabs>
    </w:pPr>
  </w:style>
  <w:style w:type="paragraph" w:styleId="En-tte">
    <w:name w:val="header"/>
    <w:basedOn w:val="Normal"/>
    <w:pPr>
      <w:tabs>
        <w:tab w:val="center" w:pos="4819"/>
        <w:tab w:val="right" w:pos="9071"/>
      </w:tabs>
    </w:pPr>
  </w:style>
  <w:style w:type="paragraph" w:customStyle="1" w:styleId="retrait1">
    <w:name w:val="retrait1"/>
    <w:basedOn w:val="Normal"/>
  </w:style>
  <w:style w:type="paragraph" w:customStyle="1" w:styleId="retrait2">
    <w:name w:val="retrait2"/>
    <w:basedOn w:val="Normal"/>
    <w:pPr>
      <w:ind w:left="340"/>
    </w:pPr>
  </w:style>
  <w:style w:type="paragraph" w:customStyle="1" w:styleId="remarque">
    <w:name w:val="remarque"/>
    <w:basedOn w:val="retrait2"/>
    <w:pPr>
      <w:tabs>
        <w:tab w:val="left" w:pos="680"/>
      </w:tabs>
      <w:ind w:left="567" w:hanging="227"/>
    </w:pPr>
    <w:rPr>
      <w:b/>
      <w:bCs/>
    </w:rPr>
  </w:style>
  <w:style w:type="paragraph" w:customStyle="1" w:styleId="renseign">
    <w:name w:val="renseign"/>
    <w:basedOn w:val="Normal"/>
    <w:pPr>
      <w:pBdr>
        <w:left w:val="double" w:sz="6" w:space="1" w:color="auto"/>
      </w:pBdr>
      <w:tabs>
        <w:tab w:val="left" w:pos="794"/>
      </w:tabs>
      <w:ind w:left="907" w:hanging="113"/>
    </w:pPr>
    <w:rPr>
      <w:i/>
      <w:iCs/>
      <w:sz w:val="14"/>
      <w:szCs w:val="14"/>
    </w:rPr>
  </w:style>
  <w:style w:type="paragraph" w:styleId="Retraitcorpsdetexte">
    <w:name w:val="Body Text Indent"/>
    <w:basedOn w:val="Normal"/>
    <w:pPr>
      <w:ind w:left="340" w:hanging="113"/>
    </w:pPr>
  </w:style>
  <w:style w:type="paragraph" w:styleId="Retraitcorpsdetexte2">
    <w:name w:val="Body Text Indent 2"/>
    <w:basedOn w:val="Normal"/>
    <w:pPr>
      <w:framePr w:w="10569" w:h="567" w:hSpace="142" w:wrap="around" w:vAnchor="page" w:hAnchor="page" w:x="615" w:y="545"/>
      <w:pBdr>
        <w:top w:val="single" w:sz="4" w:space="1" w:color="auto"/>
        <w:left w:val="single" w:sz="4" w:space="4" w:color="auto"/>
        <w:bottom w:val="single" w:sz="4" w:space="1" w:color="auto"/>
        <w:right w:val="single" w:sz="4" w:space="4" w:color="auto"/>
      </w:pBdr>
      <w:jc w:val="center"/>
    </w:pPr>
    <w:rPr>
      <w:b/>
      <w:bCs/>
    </w:rPr>
  </w:style>
  <w:style w:type="paragraph" w:styleId="Retraitcorpsdetexte3">
    <w:name w:val="Body Text Indent 3"/>
    <w:basedOn w:val="Normal"/>
    <w:pPr>
      <w:ind w:left="426" w:hanging="199"/>
    </w:pPr>
  </w:style>
  <w:style w:type="paragraph" w:styleId="Corpsdetexte">
    <w:name w:val="Body Text"/>
    <w:basedOn w:val="Normal"/>
  </w:style>
  <w:style w:type="character" w:styleId="Lienhypertexte">
    <w:name w:val="Hyperlink"/>
    <w:rsid w:val="00290268"/>
    <w:rPr>
      <w:color w:val="0000FF"/>
      <w:u w:val="single"/>
    </w:rPr>
  </w:style>
  <w:style w:type="paragraph" w:styleId="Textedebulles">
    <w:name w:val="Balloon Text"/>
    <w:basedOn w:val="Normal"/>
    <w:link w:val="TextedebullesCar"/>
    <w:rsid w:val="00890C3A"/>
    <w:rPr>
      <w:rFonts w:ascii="Tahoma" w:hAnsi="Tahoma" w:cs="Tahoma"/>
    </w:rPr>
  </w:style>
  <w:style w:type="character" w:customStyle="1" w:styleId="TextedebullesCar">
    <w:name w:val="Texte de bulles Car"/>
    <w:link w:val="Textedebulles"/>
    <w:rsid w:val="00890C3A"/>
    <w:rPr>
      <w:rFonts w:ascii="Tahoma" w:hAnsi="Tahoma" w:cs="Tahoma"/>
      <w:sz w:val="16"/>
      <w:szCs w:val="16"/>
    </w:rPr>
  </w:style>
  <w:style w:type="character" w:styleId="Lienhypertextesuivivisit">
    <w:name w:val="FollowedHyperlink"/>
    <w:basedOn w:val="Policepardfaut"/>
    <w:rsid w:val="00604375"/>
    <w:rPr>
      <w:color w:val="800080" w:themeColor="followedHyperlink"/>
      <w:u w:val="single"/>
    </w:rPr>
  </w:style>
  <w:style w:type="paragraph" w:styleId="Paragraphedeliste">
    <w:name w:val="List Paragraph"/>
    <w:basedOn w:val="Normal"/>
    <w:uiPriority w:val="34"/>
    <w:qFormat/>
    <w:rsid w:val="000809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esdemarches.emploi.gouv.f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esdemarches.emploi.gouv.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esdemarches.emploi.gouv.f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grand-est.dreets.gouv.fr"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35EEE-192A-4935-A54A-EBA1E1C1E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2</Pages>
  <Words>1920</Words>
  <Characters>11052</Characters>
  <Application>Microsoft Office Word</Application>
  <DocSecurity>0</DocSecurity>
  <Lines>92</Lines>
  <Paragraphs>25</Paragraphs>
  <ScaleCrop>false</ScaleCrop>
  <HeadingPairs>
    <vt:vector size="2" baseType="variant">
      <vt:variant>
        <vt:lpstr>Titre</vt:lpstr>
      </vt:variant>
      <vt:variant>
        <vt:i4>1</vt:i4>
      </vt:variant>
    </vt:vector>
  </HeadingPairs>
  <TitlesOfParts>
    <vt:vector size="1" baseType="lpstr">
      <vt:lpstr>noticed</vt:lpstr>
    </vt:vector>
  </TitlesOfParts>
  <Company>Packard Bell NEC</Company>
  <LinksUpToDate>false</LinksUpToDate>
  <CharactersWithSpaces>12947</CharactersWithSpaces>
  <SharedDoc>false</SharedDoc>
  <HLinks>
    <vt:vector size="6" baseType="variant">
      <vt:variant>
        <vt:i4>1769549</vt:i4>
      </vt:variant>
      <vt:variant>
        <vt:i4>10</vt:i4>
      </vt:variant>
      <vt:variant>
        <vt:i4>0</vt:i4>
      </vt:variant>
      <vt:variant>
        <vt:i4>5</vt:i4>
      </vt:variant>
      <vt:variant>
        <vt:lpwstr>http://www.declarationof.travail.gouv.fr/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noticed</dc:title>
  <dc:subject>notice pour les déclarations d'existence</dc:subject>
  <dc:creator>Pascale JOURDAIN</dc:creator>
  <cp:lastModifiedBy>ABRIAL Emmanuelle (DR-GE)</cp:lastModifiedBy>
  <cp:revision>15</cp:revision>
  <cp:lastPrinted>2019-03-15T15:37:00Z</cp:lastPrinted>
  <dcterms:created xsi:type="dcterms:W3CDTF">2019-03-08T16:42:00Z</dcterms:created>
  <dcterms:modified xsi:type="dcterms:W3CDTF">2021-09-20T14:01:00Z</dcterms:modified>
</cp:coreProperties>
</file>